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1C" w:rsidRPr="00A45A1C" w:rsidRDefault="00A45A1C" w:rsidP="00A45A1C">
      <w:pPr>
        <w:keepNext/>
        <w:keepLines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A45A1C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Состояние почв в границах лицензионных участков недр</w:t>
      </w:r>
    </w:p>
    <w:p w:rsidR="00A45A1C" w:rsidRPr="00A45A1C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локального экологического мониторинга в 2018 году протоколы КХА загрязняющих веществ в почвах представили 49 предприятий по 263 лицензионному участку. Измерения проводились в 1 219 </w:t>
      </w:r>
      <w:proofErr w:type="gramStart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</w:t>
      </w:r>
      <w:proofErr w:type="gramEnd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мониторинга, в количестве </w:t>
      </w:r>
      <w:r w:rsidRPr="00A45A1C">
        <w:rPr>
          <w:rFonts w:ascii="Times New Roman" w:eastAsia="Times New Roman" w:hAnsi="Times New Roman" w:cs="Times New Roman"/>
          <w:sz w:val="26"/>
          <w:szCs w:val="20"/>
          <w:lang w:eastAsia="ru-RU"/>
        </w:rPr>
        <w:t>21 925</w:t>
      </w:r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5A1C" w:rsidRPr="00A45A1C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загрязняющих веществ и параметров, подлежащих обязательному определению в почвенных пробах, включает: рН солевой вытяжки, органическое вещество, обменный аммоний, нитраты, фосфаты, сульфаты, хлориды, углеводороды (нефтепродукты), </w:t>
      </w:r>
      <w:proofErr w:type="spellStart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бен</w:t>
      </w:r>
      <w:proofErr w:type="gramStart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proofErr w:type="spellStart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пирен</w:t>
      </w:r>
      <w:proofErr w:type="spellEnd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степень токсичности, металлы в подвижных формах: железо общее, свинец, цинк, марганец, никель, хром, медь.</w:t>
      </w:r>
    </w:p>
    <w:p w:rsidR="00A45A1C" w:rsidRPr="00A45A1C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Ниже приведены данные о </w:t>
      </w:r>
      <w:proofErr w:type="gramStart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</w:t>
      </w:r>
      <w:proofErr w:type="gramEnd"/>
      <w:r w:rsidRPr="00A45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содержании загрязняющих веществ в пробах почв по результатам шестилетнего ряда наблюдений.</w:t>
      </w:r>
    </w:p>
    <w:p w:rsidR="00A45A1C" w:rsidRPr="00A45A1C" w:rsidRDefault="00A45A1C" w:rsidP="00A45A1C">
      <w:pPr>
        <w:keepNext/>
        <w:keepLines/>
        <w:spacing w:before="120" w:after="6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A45A1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Таблица 1.34</w:t>
      </w:r>
    </w:p>
    <w:p w:rsidR="00A45A1C" w:rsidRPr="00A45A1C" w:rsidRDefault="00A45A1C" w:rsidP="00A45A1C">
      <w:pPr>
        <w:keepNext/>
        <w:keepLines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5A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Содержание загрязняющих веществ и параметров в </w:t>
      </w:r>
      <w:proofErr w:type="gramStart"/>
      <w:r w:rsidRPr="00A45A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пробах</w:t>
      </w:r>
      <w:proofErr w:type="gramEnd"/>
      <w:r w:rsidRPr="00A45A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почв в 2013-2018 гг.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8"/>
        <w:gridCol w:w="850"/>
        <w:gridCol w:w="770"/>
        <w:gridCol w:w="885"/>
        <w:gridCol w:w="885"/>
        <w:gridCol w:w="885"/>
        <w:gridCol w:w="885"/>
        <w:gridCol w:w="885"/>
        <w:gridCol w:w="885"/>
        <w:gridCol w:w="1291"/>
      </w:tblGrid>
      <w:tr w:rsidR="00A45A1C" w:rsidRPr="00A45A1C" w:rsidTr="00163471">
        <w:trPr>
          <w:trHeight w:val="20"/>
        </w:trPr>
        <w:tc>
          <w:tcPr>
            <w:tcW w:w="158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85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измерения</w:t>
            </w:r>
          </w:p>
        </w:tc>
        <w:tc>
          <w:tcPr>
            <w:tcW w:w="77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ПДК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2013 г.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 г.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 г.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 г.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 г.</w:t>
            </w:r>
          </w:p>
        </w:tc>
        <w:tc>
          <w:tcPr>
            <w:tcW w:w="885" w:type="dxa"/>
            <w:shd w:val="clear" w:color="auto" w:fill="D9D9D9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 г</w:t>
            </w:r>
          </w:p>
        </w:tc>
        <w:tc>
          <w:tcPr>
            <w:tcW w:w="129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Отношение среднего в 2018 г. к ПДК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_Hlk390253868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 рН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4,27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4,34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Органическое вещество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16,5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17,4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17,7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Обм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аммоний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10,8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6,7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8,07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Сульфаты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77,6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127,8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95,5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Фосфаты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70,2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46,1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36,8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38,8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0,19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Хлориды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84,2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130,7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112,7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79,8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Нефтепродукты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370,4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396,2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455,3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638,0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513,9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323,6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Нитраты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2,65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2,0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2,21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0,02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Бен</w:t>
            </w:r>
            <w:proofErr w:type="gram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gram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0,01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0,003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0,000004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0,0002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Железо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1 579,7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1 276,8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996,7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713,5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866,1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735,3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Свинец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2,1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2,2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0,3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Цинк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4,6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4,9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5,2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4,7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5,6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Марганец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49,2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54,1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32,5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41,7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54,1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Никель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1,2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1,1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1,2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1,9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0,5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Хром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1,7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1,2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1,4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1,7</w:t>
            </w:r>
          </w:p>
        </w:tc>
        <w:tc>
          <w:tcPr>
            <w:tcW w:w="885" w:type="dxa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2,6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</w:tr>
      <w:tr w:rsidR="00A45A1C" w:rsidRPr="00A45A1C" w:rsidTr="00163471">
        <w:trPr>
          <w:trHeight w:val="20"/>
        </w:trPr>
        <w:tc>
          <w:tcPr>
            <w:tcW w:w="1588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Медь </w:t>
            </w:r>
            <w:proofErr w:type="spellStart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подв</w:t>
            </w:r>
            <w:proofErr w:type="spellEnd"/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мг/кг</w:t>
            </w:r>
          </w:p>
        </w:tc>
        <w:tc>
          <w:tcPr>
            <w:tcW w:w="770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0,9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0,9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0,8</w:t>
            </w:r>
          </w:p>
        </w:tc>
        <w:tc>
          <w:tcPr>
            <w:tcW w:w="885" w:type="dxa"/>
            <w:shd w:val="pct5" w:color="auto" w:fill="auto"/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1,14</w:t>
            </w:r>
          </w:p>
        </w:tc>
        <w:tc>
          <w:tcPr>
            <w:tcW w:w="1291" w:type="dxa"/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45A1C" w:rsidRPr="00A45A1C" w:rsidRDefault="00A45A1C" w:rsidP="00A45A1C">
            <w:pPr>
              <w:spacing w:before="20" w:after="20" w:line="21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5A1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</w:tr>
      <w:bookmarkEnd w:id="0"/>
    </w:tbl>
    <w:p w:rsidR="00A45A1C" w:rsidRPr="00A45A1C" w:rsidRDefault="00A45A1C" w:rsidP="00A45A1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45A1C" w:rsidRPr="009D307D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Нефть и нефтепродукты – основные загрязнители почв при добыче и транспортировке углеводородного сырья. Средние концентрации нефтепродуктов за период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годы варьируют в диапазоне от 323 мг/кг до 638,0 мг/кг. </w:t>
      </w:r>
      <w:r w:rsidR="00AF2DFA" w:rsidRPr="00A45A1C">
        <w:rPr>
          <w:rFonts w:ascii="Times New Roman" w:eastAsia="Times New Roman" w:hAnsi="Times New Roman" w:cs="Arial"/>
          <w:sz w:val="26"/>
          <w:szCs w:val="26"/>
          <w:lang w:eastAsia="ru-RU"/>
        </w:rPr>
        <w:t>В 2018 году наблюда</w:t>
      </w:r>
      <w:r w:rsidR="00AF2DFA">
        <w:rPr>
          <w:rFonts w:ascii="Times New Roman" w:eastAsia="Times New Roman" w:hAnsi="Times New Roman" w:cs="Arial"/>
          <w:sz w:val="26"/>
          <w:szCs w:val="26"/>
          <w:lang w:eastAsia="ru-RU"/>
        </w:rPr>
        <w:t>ется снижение среднерегиональной концентрации</w:t>
      </w:r>
      <w:r w:rsidR="00AF2DFA" w:rsidRPr="00A45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углеводородов</w:t>
      </w:r>
      <w:r w:rsidR="00AF2DF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1,8 раза.</w:t>
      </w:r>
    </w:p>
    <w:p w:rsidR="00A45A1C" w:rsidRPr="009D307D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«Методическими рекомендациями по выявлению деградированных и загрязненных земель», утвержденных Минприроды РФ, Роскомземом и Минсельхозпродом РФ содержание нефтепродуктов в почвах до 1 000 мг/кг относится к 1-му (допустимому) уровню загрязнения; от 1 000 до 2 000 мг/кг – ко 2-му (низкому) уровню загрязнения; от 2 000 до 3 000 мг/кг – к 3-му (среднему);</w:t>
      </w:r>
      <w:proofErr w:type="gramEnd"/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3 000 до 5 000 мг/кг – к 4 (высокому); более 5 000 мг/кг – к 5-му (очень высокому) уровню загрязнения. </w:t>
      </w:r>
    </w:p>
    <w:p w:rsidR="00A45A1C" w:rsidRPr="009D307D" w:rsidRDefault="00A45A1C" w:rsidP="00A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концентраций нефтепродуктов по указанным градациям свидетельствует, что 85,6-95,5% проб почв в </w:t>
      </w:r>
      <w:proofErr w:type="gramStart"/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proofErr w:type="gramEnd"/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лицензионных участков относится к категории «допустимого загрязнения» нефтепродуктами (концентрация &lt;1 000 мг/кг).  Случаи высокого (более 5 000 мг/кг) загрязнения углеводородами в</w:t>
      </w:r>
      <w:r w:rsidR="00BF29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почвенных пробах выявлены в 0,3</w:t>
      </w:r>
      <w:r w:rsidRPr="009D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- 1,2% случаев от всего массива наблюдений. </w:t>
      </w:r>
    </w:p>
    <w:p w:rsidR="00A45A1C" w:rsidRDefault="00A45A1C" w:rsidP="00A45A1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A45A1C">
        <w:rPr>
          <w:rFonts w:ascii="Times New Roman" w:eastAsia="Times New Roman" w:hAnsi="Times New Roman" w:cs="Arial"/>
          <w:sz w:val="26"/>
          <w:szCs w:val="26"/>
          <w:lang w:eastAsia="ru-RU"/>
        </w:rPr>
        <w:t>В 2018 году наблюда</w:t>
      </w:r>
      <w:r w:rsidR="00AF2DF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ется снижение среднерегиональной концентрации </w:t>
      </w:r>
      <w:r w:rsidRPr="00A45A1C">
        <w:rPr>
          <w:rFonts w:ascii="Times New Roman" w:eastAsia="Times New Roman" w:hAnsi="Times New Roman" w:cs="Arial"/>
          <w:sz w:val="26"/>
          <w:szCs w:val="26"/>
          <w:lang w:eastAsia="ru-RU"/>
        </w:rPr>
        <w:t>хлоридов</w:t>
      </w:r>
      <w:r w:rsidR="00AF2DF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1,4 раза. Экологические нормативы</w:t>
      </w:r>
      <w:r w:rsidRPr="00A45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AF2DFA">
        <w:rPr>
          <w:rFonts w:ascii="Times New Roman" w:eastAsia="Times New Roman" w:hAnsi="Times New Roman" w:cs="Arial"/>
          <w:sz w:val="26"/>
          <w:szCs w:val="26"/>
          <w:lang w:eastAsia="ru-RU"/>
        </w:rPr>
        <w:t>безопасного содержания хлоридов в</w:t>
      </w:r>
      <w:r w:rsidR="00D510D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почве не установлены. Анализ данных с применением условного предельного уровня в 1000 мг/кг</w:t>
      </w:r>
      <w:r w:rsidR="000565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показывает</w:t>
      </w:r>
      <w:r w:rsidR="00FE760D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05656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что </w:t>
      </w:r>
      <w:r w:rsidR="00FE760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выше него фиксируется менее 1% проб. </w:t>
      </w:r>
      <w:r w:rsidR="00E550E0">
        <w:rPr>
          <w:rFonts w:ascii="Times New Roman" w:eastAsia="Times New Roman" w:hAnsi="Times New Roman" w:cs="Arial"/>
          <w:sz w:val="26"/>
          <w:szCs w:val="26"/>
          <w:lang w:eastAsia="ru-RU"/>
        </w:rPr>
        <w:t>При этом 93% проб попадают в градацию менее 100 мг/кг.</w:t>
      </w:r>
    </w:p>
    <w:p w:rsidR="00F3477A" w:rsidRDefault="009B336C" w:rsidP="00A45A1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результатам анализа содержания тяжелых металлов в 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ru-RU"/>
        </w:rPr>
        <w:t>пробах</w:t>
      </w:r>
      <w:proofErr w:type="gramEnd"/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почв при ведении локального экологического мониторинга</w:t>
      </w:r>
      <w:r w:rsidR="007C187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фиксируется превышение установленных нормативов в 4-8% проб от общего массива данных.</w:t>
      </w:r>
      <w:r w:rsidR="00F347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 шестилетний период по всем тяжелым металлам (за исключением железа) н</w:t>
      </w:r>
      <w:r w:rsidR="007C1878">
        <w:rPr>
          <w:rFonts w:ascii="Times New Roman" w:eastAsia="Times New Roman" w:hAnsi="Times New Roman" w:cs="Arial"/>
          <w:sz w:val="26"/>
          <w:szCs w:val="26"/>
          <w:lang w:eastAsia="ru-RU"/>
        </w:rPr>
        <w:t>аблюда</w:t>
      </w:r>
      <w:r w:rsidR="00F347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ется небольшой рост </w:t>
      </w:r>
      <w:r w:rsidR="007C1878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="00F3477A">
        <w:rPr>
          <w:rFonts w:ascii="Times New Roman" w:eastAsia="Times New Roman" w:hAnsi="Times New Roman" w:cs="Arial"/>
          <w:sz w:val="26"/>
          <w:szCs w:val="26"/>
          <w:lang w:eastAsia="ru-RU"/>
        </w:rPr>
        <w:t>реднегодовых</w:t>
      </w:r>
      <w:r w:rsidR="007C187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F347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концентраций, значения которых при этом </w:t>
      </w:r>
      <w:r w:rsidR="007C187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составляют десятые доли предельно</w:t>
      </w:r>
      <w:r w:rsidR="00F3477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допустимых уровней.</w:t>
      </w:r>
    </w:p>
    <w:p w:rsidR="00F3477A" w:rsidRDefault="00F3477A" w:rsidP="00A45A1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F3477A" w:rsidRDefault="00F3477A" w:rsidP="00A45A1C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F3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C"/>
    <w:rsid w:val="00056563"/>
    <w:rsid w:val="00163471"/>
    <w:rsid w:val="00761A8D"/>
    <w:rsid w:val="007C1878"/>
    <w:rsid w:val="008559DD"/>
    <w:rsid w:val="009B336C"/>
    <w:rsid w:val="00A45A1C"/>
    <w:rsid w:val="00A50D3C"/>
    <w:rsid w:val="00AF2DFA"/>
    <w:rsid w:val="00BF2934"/>
    <w:rsid w:val="00D510D9"/>
    <w:rsid w:val="00E550E0"/>
    <w:rsid w:val="00F3477A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Светлана Николаевна</dc:creator>
  <cp:lastModifiedBy>Цветкова Светлана Николаевна</cp:lastModifiedBy>
  <cp:revision>1</cp:revision>
  <dcterms:created xsi:type="dcterms:W3CDTF">2019-08-28T10:09:00Z</dcterms:created>
  <dcterms:modified xsi:type="dcterms:W3CDTF">2019-08-29T07:00:00Z</dcterms:modified>
</cp:coreProperties>
</file>