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>
        <w:tblPrEx/>
        <w:trPr>
          <w:cantSplit/>
          <w:trHeight w:val="430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ИЗВЕЩЕНИЕ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Российской Федерации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</w:t>
            </w:r>
            <w:r>
              <w:rPr>
                <w:color w:val="auto"/>
                <w:sz w:val="18"/>
                <w:szCs w:val="18"/>
              </w:rPr>
              <w:t xml:space="preserve">л</w:t>
            </w:r>
            <w:r>
              <w:rPr>
                <w:color w:val="auto"/>
                <w:sz w:val="18"/>
                <w:szCs w:val="18"/>
              </w:rPr>
              <w:t xml:space="preserve">/с 04871А13450)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1_799"/>
              <w:jc w:val="left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Банк получателя: ОКЦ № 8 Уральского ГУ Банка России// УФК по Ханты-Мансийскому автономному округу – Югре г. Ханты-Мансийск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r/>
            <w:r/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73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ИНН 8601037659  КПП 860101001   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  <w:trHeight w:val="26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/>
            <w:bookmarkStart w:id="0" w:name="_GoBack"/>
            <w:r/>
            <w:bookmarkEnd w:id="0"/>
            <w:r/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КБК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  <w:lang w:eastAsia="en-US"/>
              </w:rPr>
              <w:t xml:space="preserve">3181080</w:t>
            </w:r>
            <w:r>
              <w:rPr>
                <w:color w:val="auto"/>
                <w:sz w:val="18"/>
                <w:szCs w:val="18"/>
                <w:lang w:eastAsia="en-US"/>
              </w:rPr>
              <w:t xml:space="preserve">7200010037110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ОКТМО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71871000</w:t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 007162163   </w:t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Расчетный счёт: 03100643000000018700</w:t>
            </w:r>
            <w:r>
              <w:rPr>
                <w:sz w:val="18"/>
                <w:szCs w:val="18"/>
              </w:rPr>
            </w:r>
          </w:p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Кор</w:t>
            </w:r>
            <w:r>
              <w:rPr>
                <w:color w:val="auto"/>
                <w:sz w:val="18"/>
                <w:szCs w:val="18"/>
              </w:rPr>
              <w:t xml:space="preserve">.с</w:t>
            </w:r>
            <w:r>
              <w:rPr>
                <w:color w:val="auto"/>
                <w:sz w:val="18"/>
                <w:szCs w:val="18"/>
              </w:rPr>
              <w:t xml:space="preserve">чёт</w:t>
            </w:r>
            <w:r>
              <w:rPr>
                <w:color w:val="auto"/>
                <w:sz w:val="18"/>
                <w:szCs w:val="18"/>
              </w:rPr>
              <w:t xml:space="preserve">: 40102810245370000007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  <w:trHeight w:val="13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Фамилия И. О. плательщика ______________________________</w:t>
            </w:r>
            <w:r>
              <w:rPr>
                <w:color w:val="auto"/>
                <w:sz w:val="18"/>
                <w:szCs w:val="18"/>
              </w:rPr>
              <w:t xml:space="preserve">____________________</w:t>
            </w:r>
            <w:r>
              <w:rPr>
                <w:color w:val="auto"/>
                <w:sz w:val="18"/>
                <w:szCs w:val="18"/>
              </w:rPr>
              <w:t xml:space="preserve">_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  <w:trHeight w:val="36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Адрес плательщика__________________________</w:t>
            </w:r>
            <w:r>
              <w:rPr>
                <w:color w:val="auto"/>
                <w:sz w:val="18"/>
                <w:szCs w:val="18"/>
              </w:rPr>
              <w:t xml:space="preserve">____________________</w:t>
            </w:r>
            <w:r>
              <w:rPr>
                <w:color w:val="auto"/>
                <w:sz w:val="18"/>
                <w:szCs w:val="18"/>
              </w:rPr>
              <w:t xml:space="preserve">_____________</w:t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Вид платежа</w:t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Сумма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3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Истребование документов</w:t>
            </w:r>
            <w:r>
              <w:rPr>
                <w:b/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33"/>
              <w:rPr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color w:val="auto"/>
                <w:sz w:val="18"/>
                <w:szCs w:val="18"/>
                <w:lang w:val="en-US"/>
              </w:rPr>
              <w:t xml:space="preserve">350</w:t>
            </w:r>
            <w:r>
              <w:rPr>
                <w:b/>
                <w:color w:val="auto"/>
                <w:sz w:val="18"/>
                <w:szCs w:val="18"/>
                <w:lang w:val="en-US"/>
              </w:rPr>
            </w:r>
          </w:p>
        </w:tc>
      </w:tr>
      <w:tr>
        <w:tblPrEx/>
        <w:trPr>
          <w:cantSplit/>
          <w:trHeight w:val="103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Дата ______________          Подпись плательщика ______________</w:t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>
              <w:rPr>
                <w:b/>
                <w:bCs/>
                <w:sz w:val="14"/>
                <w:szCs w:val="14"/>
              </w:rPr>
              <w:t xml:space="preserve">согласен</w:t>
            </w:r>
            <w:r>
              <w:rPr>
                <w:b/>
                <w:bCs/>
                <w:sz w:val="14"/>
                <w:szCs w:val="14"/>
              </w:rPr>
              <w:t xml:space="preserve">/согласна</w:t>
            </w:r>
            <w:r>
              <w:rPr>
                <w:sz w:val="14"/>
                <w:szCs w:val="14"/>
              </w:rPr>
              <w:t xml:space="preserve"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Российской Федерации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</w:t>
            </w:r>
            <w:r>
              <w:rPr>
                <w:color w:val="auto"/>
                <w:sz w:val="18"/>
                <w:szCs w:val="18"/>
              </w:rPr>
              <w:t xml:space="preserve">л</w:t>
            </w:r>
            <w:r>
              <w:rPr>
                <w:color w:val="auto"/>
                <w:sz w:val="18"/>
                <w:szCs w:val="18"/>
              </w:rPr>
              <w:t xml:space="preserve">/с 04871А13450)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1_799"/>
              <w:jc w:val="left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Банк получателя: ОКЦ № 8 Уральского ГУ Банка России// УФК по Ханты-Мансийскому автономному округу – Югре г. Ханты-Мансийск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r/>
            <w:r/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73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ИНН 8601037659  КПП 860101001   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КБК </w:t>
            </w:r>
            <w:r>
              <w:rPr>
                <w:color w:val="auto"/>
                <w:sz w:val="18"/>
                <w:szCs w:val="18"/>
                <w:lang w:eastAsia="en-US"/>
              </w:rPr>
              <w:t xml:space="preserve">3181080</w:t>
            </w:r>
            <w:r>
              <w:rPr>
                <w:color w:val="auto"/>
                <w:sz w:val="18"/>
                <w:szCs w:val="18"/>
                <w:lang w:eastAsia="en-US"/>
              </w:rPr>
              <w:t xml:space="preserve">7200010037110</w:t>
            </w:r>
            <w:r>
              <w:rPr>
                <w:color w:val="auto"/>
                <w:sz w:val="18"/>
                <w:szCs w:val="18"/>
              </w:rPr>
              <w:t xml:space="preserve"> ОКТМО 71871000</w:t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 007162163   </w:t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Расчетный счёт: 03100643000000018700</w:t>
            </w:r>
            <w:r>
              <w:rPr>
                <w:sz w:val="18"/>
                <w:szCs w:val="18"/>
              </w:rPr>
            </w:r>
          </w:p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Кор</w:t>
            </w:r>
            <w:r>
              <w:rPr>
                <w:color w:val="auto"/>
                <w:sz w:val="18"/>
                <w:szCs w:val="18"/>
              </w:rPr>
              <w:t xml:space="preserve">.с</w:t>
            </w:r>
            <w:r>
              <w:rPr>
                <w:color w:val="auto"/>
                <w:sz w:val="18"/>
                <w:szCs w:val="18"/>
              </w:rPr>
              <w:t xml:space="preserve">чёт</w:t>
            </w:r>
            <w:r>
              <w:rPr>
                <w:color w:val="auto"/>
                <w:sz w:val="18"/>
                <w:szCs w:val="18"/>
              </w:rPr>
              <w:t xml:space="preserve">: 40102810245370000007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Фамилия И. О. плательщика ________________________________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  <w:trHeight w:val="10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Адрес плательщика________________________________________</w:t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КВИТАНЦИЯ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Вид платежа</w:t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Сумма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Кассир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3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Истребование документов</w:t>
            </w:r>
            <w:r>
              <w:rPr>
                <w:b/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3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350</w:t>
            </w:r>
            <w:r>
              <w:rPr>
                <w:b/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Дата ______________          Подпись плательщика ______________</w:t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>
              <w:rPr>
                <w:b/>
                <w:bCs/>
                <w:sz w:val="14"/>
                <w:szCs w:val="14"/>
              </w:rPr>
              <w:t xml:space="preserve">согласен</w:t>
            </w:r>
            <w:r>
              <w:rPr>
                <w:b/>
                <w:bCs/>
                <w:sz w:val="14"/>
                <w:szCs w:val="14"/>
              </w:rPr>
              <w:t xml:space="preserve">/согласна</w:t>
            </w:r>
            <w:r>
              <w:rPr>
                <w:sz w:val="14"/>
                <w:szCs w:val="14"/>
              </w:rPr>
              <w:t xml:space="preserve"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  <w:r>
              <w:rPr>
                <w:sz w:val="14"/>
                <w:szCs w:val="14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both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7" w:h="16840" w:orient="portrait"/>
      <w:pgMar w:top="709" w:right="374" w:bottom="0" w:left="851" w:header="0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9526" cy="9526"/>
              <wp:effectExtent l="0" t="0" r="0" b="0"/>
              <wp:docPr id="1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  <pic:nvPr/>
                    </pic:nvPicPr>
                    <pic:blipFill>
                      <a:blip r:link="rId1"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 "/>
      <w:legacy w:legacy="1" w:legacyIndent="283" w:legacySpace="0"/>
      <w:lvlJc w:val="left"/>
      <w:pPr>
        <w:ind w:left="283" w:hanging="283"/>
      </w:pPr>
      <w:rPr>
        <w:rFonts w:hint="default"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3.%1. "/>
      <w:legacy w:legacy="1" w:legacyIndent="283" w:legacySpace="0"/>
      <w:lvlJc w:val="left"/>
      <w:pPr>
        <w:ind w:left="283" w:hanging="283"/>
      </w:pPr>
      <w:rPr>
        <w:rFonts w:hint="default" w:ascii="Courier New" w:hAnsi="Courier New" w:cs="Courier New"/>
        <w:b w:val="0"/>
        <w:bCs w:val="0"/>
        <w:i w:val="0"/>
        <w:iCs w:val="0"/>
        <w:color w:val="000000"/>
        <w:sz w:val="18"/>
        <w:szCs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4"/>
    <w:link w:val="73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4"/>
    <w:link w:val="73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4"/>
    <w:link w:val="73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0"/>
    <w:next w:val="7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0"/>
    <w:next w:val="7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0"/>
    <w:next w:val="7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0"/>
    <w:next w:val="7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0"/>
    <w:next w:val="7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0"/>
    <w:next w:val="7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3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34"/>
    <w:link w:val="740"/>
    <w:uiPriority w:val="10"/>
    <w:rPr>
      <w:sz w:val="48"/>
      <w:szCs w:val="48"/>
    </w:rPr>
  </w:style>
  <w:style w:type="paragraph" w:styleId="36">
    <w:name w:val="Subtitle"/>
    <w:basedOn w:val="730"/>
    <w:next w:val="7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4"/>
    <w:link w:val="36"/>
    <w:uiPriority w:val="11"/>
    <w:rPr>
      <w:sz w:val="24"/>
      <w:szCs w:val="24"/>
    </w:rPr>
  </w:style>
  <w:style w:type="paragraph" w:styleId="38">
    <w:name w:val="Quote"/>
    <w:basedOn w:val="730"/>
    <w:next w:val="7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0"/>
    <w:next w:val="7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4"/>
    <w:link w:val="749"/>
    <w:uiPriority w:val="99"/>
  </w:style>
  <w:style w:type="character" w:styleId="45">
    <w:name w:val="Footer Char"/>
    <w:basedOn w:val="734"/>
    <w:link w:val="751"/>
    <w:uiPriority w:val="99"/>
  </w:style>
  <w:style w:type="paragraph" w:styleId="46">
    <w:name w:val="Caption"/>
    <w:basedOn w:val="730"/>
    <w:next w:val="73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4"/>
    <w:uiPriority w:val="99"/>
    <w:unhideWhenUsed/>
    <w:rPr>
      <w:vertAlign w:val="superscript"/>
    </w:rPr>
  </w:style>
  <w:style w:type="paragraph" w:styleId="178">
    <w:name w:val="endnote text"/>
    <w:basedOn w:val="7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4"/>
    <w:uiPriority w:val="99"/>
    <w:semiHidden/>
    <w:unhideWhenUsed/>
    <w:rPr>
      <w:vertAlign w:val="superscript"/>
    </w:rPr>
  </w:style>
  <w:style w:type="paragraph" w:styleId="181">
    <w:name w:val="toc 1"/>
    <w:basedOn w:val="730"/>
    <w:next w:val="7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0"/>
    <w:next w:val="7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0"/>
    <w:next w:val="7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0"/>
    <w:next w:val="7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0"/>
    <w:next w:val="7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0"/>
    <w:next w:val="7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0"/>
    <w:next w:val="7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0"/>
    <w:next w:val="7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0"/>
    <w:next w:val="7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0"/>
    <w:next w:val="730"/>
    <w:uiPriority w:val="99"/>
    <w:unhideWhenUsed/>
    <w:pPr>
      <w:spacing w:after="0" w:afterAutospacing="0"/>
    </w:pPr>
  </w:style>
  <w:style w:type="paragraph" w:styleId="73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31">
    <w:name w:val="Heading 1"/>
    <w:basedOn w:val="730"/>
    <w:next w:val="730"/>
    <w:link w:val="737"/>
    <w:uiPriority w:val="99"/>
    <w:qFormat/>
    <w:pPr>
      <w:jc w:val="center"/>
      <w:keepNext/>
      <w:outlineLvl w:val="0"/>
    </w:pPr>
    <w:rPr>
      <w:sz w:val="24"/>
      <w:szCs w:val="24"/>
    </w:rPr>
  </w:style>
  <w:style w:type="paragraph" w:styleId="732">
    <w:name w:val="Heading 2"/>
    <w:basedOn w:val="730"/>
    <w:next w:val="730"/>
    <w:link w:val="738"/>
    <w:uiPriority w:val="99"/>
    <w:qFormat/>
    <w:pPr>
      <w:jc w:val="both"/>
      <w:keepNext/>
      <w:outlineLvl w:val="1"/>
    </w:pPr>
    <w:rPr>
      <w:sz w:val="24"/>
      <w:szCs w:val="24"/>
    </w:rPr>
  </w:style>
  <w:style w:type="paragraph" w:styleId="733">
    <w:name w:val="Heading 3"/>
    <w:basedOn w:val="730"/>
    <w:next w:val="730"/>
    <w:link w:val="739"/>
    <w:uiPriority w:val="99"/>
    <w:qFormat/>
    <w:pPr>
      <w:jc w:val="center"/>
      <w:keepNext/>
      <w:outlineLvl w:val="2"/>
    </w:pPr>
    <w:rPr>
      <w:color w:val="000080"/>
      <w:sz w:val="24"/>
      <w:szCs w:val="24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Заголовок 1 Знак"/>
    <w:basedOn w:val="734"/>
    <w:link w:val="731"/>
    <w:uiPriority w:val="99"/>
    <w:rPr>
      <w:rFonts w:ascii="Cambria" w:hAnsi="Cambria" w:cs="Times New Roman"/>
      <w:b/>
      <w:bCs/>
      <w:sz w:val="32"/>
      <w:szCs w:val="32"/>
    </w:rPr>
  </w:style>
  <w:style w:type="character" w:styleId="738" w:customStyle="1">
    <w:name w:val="Заголовок 2 Знак"/>
    <w:basedOn w:val="734"/>
    <w:link w:val="73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739" w:customStyle="1">
    <w:name w:val="Заголовок 3 Знак"/>
    <w:basedOn w:val="734"/>
    <w:link w:val="733"/>
    <w:uiPriority w:val="99"/>
    <w:semiHidden/>
    <w:rPr>
      <w:rFonts w:ascii="Cambria" w:hAnsi="Cambria" w:cs="Times New Roman"/>
      <w:b/>
      <w:bCs/>
      <w:sz w:val="26"/>
      <w:szCs w:val="26"/>
    </w:rPr>
  </w:style>
  <w:style w:type="paragraph" w:styleId="740">
    <w:name w:val="Title"/>
    <w:basedOn w:val="730"/>
    <w:link w:val="741"/>
    <w:uiPriority w:val="99"/>
    <w:qFormat/>
    <w:pPr>
      <w:jc w:val="center"/>
    </w:pPr>
    <w:rPr>
      <w:color w:val="000080"/>
      <w:sz w:val="24"/>
      <w:szCs w:val="24"/>
    </w:rPr>
  </w:style>
  <w:style w:type="character" w:styleId="741" w:customStyle="1">
    <w:name w:val="Название Знак"/>
    <w:basedOn w:val="734"/>
    <w:link w:val="740"/>
    <w:uiPriority w:val="99"/>
    <w:rPr>
      <w:rFonts w:ascii="Cambria" w:hAnsi="Cambria" w:cs="Times New Roman"/>
      <w:b/>
      <w:bCs/>
      <w:sz w:val="32"/>
      <w:szCs w:val="32"/>
    </w:rPr>
  </w:style>
  <w:style w:type="paragraph" w:styleId="742">
    <w:name w:val="Body Text"/>
    <w:basedOn w:val="730"/>
    <w:link w:val="743"/>
    <w:uiPriority w:val="99"/>
    <w:pPr>
      <w:jc w:val="both"/>
    </w:pPr>
    <w:rPr>
      <w:color w:val="000000"/>
      <w:sz w:val="24"/>
      <w:szCs w:val="24"/>
    </w:rPr>
  </w:style>
  <w:style w:type="character" w:styleId="743" w:customStyle="1">
    <w:name w:val="Основной текст Знак"/>
    <w:basedOn w:val="734"/>
    <w:link w:val="742"/>
    <w:uiPriority w:val="99"/>
    <w:semiHidden/>
    <w:rPr>
      <w:rFonts w:cs="Times New Roman"/>
      <w:sz w:val="20"/>
      <w:szCs w:val="20"/>
    </w:rPr>
  </w:style>
  <w:style w:type="paragraph" w:styleId="744">
    <w:name w:val="Body Text 2"/>
    <w:basedOn w:val="730"/>
    <w:link w:val="745"/>
    <w:uiPriority w:val="99"/>
    <w:pPr>
      <w:jc w:val="both"/>
    </w:pPr>
  </w:style>
  <w:style w:type="character" w:styleId="745" w:customStyle="1">
    <w:name w:val="Основной текст 2 Знак"/>
    <w:basedOn w:val="734"/>
    <w:link w:val="744"/>
    <w:uiPriority w:val="99"/>
    <w:semiHidden/>
    <w:rPr>
      <w:rFonts w:cs="Times New Roman"/>
      <w:sz w:val="20"/>
      <w:szCs w:val="20"/>
    </w:rPr>
  </w:style>
  <w:style w:type="paragraph" w:styleId="746">
    <w:name w:val="Balloon Text"/>
    <w:basedOn w:val="730"/>
    <w:link w:val="747"/>
    <w:uiPriority w:val="99"/>
    <w:semiHidden/>
    <w:rPr>
      <w:rFonts w:ascii="Tahoma" w:hAnsi="Tahoma" w:cs="Tahoma"/>
      <w:sz w:val="16"/>
      <w:szCs w:val="16"/>
    </w:rPr>
  </w:style>
  <w:style w:type="character" w:styleId="747" w:customStyle="1">
    <w:name w:val="Текст выноски Знак"/>
    <w:basedOn w:val="734"/>
    <w:link w:val="746"/>
    <w:uiPriority w:val="99"/>
    <w:semiHidden/>
    <w:rPr>
      <w:rFonts w:ascii="Tahoma" w:hAnsi="Tahoma" w:cs="Tahoma"/>
      <w:sz w:val="16"/>
      <w:szCs w:val="16"/>
    </w:rPr>
  </w:style>
  <w:style w:type="character" w:styleId="748">
    <w:name w:val="Hyperlink"/>
    <w:uiPriority w:val="99"/>
    <w:semiHidden/>
    <w:unhideWhenUsed/>
    <w:rPr>
      <w:rFonts w:hint="default" w:ascii="Times New Roman" w:hAnsi="Times New Roman" w:cs="Times New Roman"/>
      <w:color w:val="0000ff"/>
      <w:u w:val="single"/>
    </w:rPr>
  </w:style>
  <w:style w:type="paragraph" w:styleId="749">
    <w:name w:val="Header"/>
    <w:basedOn w:val="730"/>
    <w:link w:val="7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0" w:customStyle="1">
    <w:name w:val="Верхний колонтитул Знак"/>
    <w:basedOn w:val="734"/>
    <w:link w:val="749"/>
    <w:uiPriority w:val="99"/>
    <w:rPr>
      <w:sz w:val="20"/>
      <w:szCs w:val="20"/>
    </w:rPr>
  </w:style>
  <w:style w:type="paragraph" w:styleId="751">
    <w:name w:val="Footer"/>
    <w:basedOn w:val="730"/>
    <w:link w:val="7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2" w:customStyle="1">
    <w:name w:val="Нижний колонтитул Знак"/>
    <w:basedOn w:val="734"/>
    <w:link w:val="751"/>
    <w:uiPriority w:val="99"/>
    <w:rPr>
      <w:sz w:val="20"/>
      <w:szCs w:val="20"/>
    </w:rPr>
  </w:style>
  <w:style w:type="paragraph" w:styleId="1_799" w:customStyle="1">
    <w:name w:val="Заголовок 3"/>
    <w:basedOn w:val="832"/>
    <w:next w:val="832"/>
    <w:link w:val="840"/>
    <w:uiPriority w:val="99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8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http://F8C5EF192E1757489BEAFB1BBB5F73D3.dms.sberbank.ru/F8C5EF192E1757489BEAFB1BBB5F73D3-9DDC314E4B4394A0109DCD3C7F56D3D4-80EC9ECF044D152FCD6CFD8ABD077003/1.png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ОСБ 1791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FrolovaUV</cp:lastModifiedBy>
  <cp:revision>19</cp:revision>
  <dcterms:created xsi:type="dcterms:W3CDTF">2017-01-13T10:15:00Z</dcterms:created>
  <dcterms:modified xsi:type="dcterms:W3CDTF">2025-10-31T04:53:02Z</dcterms:modified>
</cp:coreProperties>
</file>