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2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3E" w:rsidRPr="00637CCE" w:rsidRDefault="00A1483E" w:rsidP="00A1483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7CCE">
        <w:rPr>
          <w:noProof/>
          <w:sz w:val="28"/>
          <w:szCs w:val="28"/>
        </w:rPr>
        <w:drawing>
          <wp:inline distT="0" distB="0" distL="0" distR="0" wp14:anchorId="55FBADE1" wp14:editId="334A7AFD">
            <wp:extent cx="542925" cy="723900"/>
            <wp:effectExtent l="19050" t="0" r="9525" b="0"/>
            <wp:docPr id="4" name="Рисунок 4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3E" w:rsidRPr="00637CCE" w:rsidRDefault="00A1483E" w:rsidP="00A1483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637CCE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A1483E" w:rsidRPr="00637CCE" w:rsidRDefault="00A1483E" w:rsidP="00A1483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637CCE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A1483E" w:rsidRPr="00637CCE" w:rsidRDefault="00A1483E" w:rsidP="00A1483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637CCE">
        <w:rPr>
          <w:rFonts w:ascii="Times New Roman" w:hAnsi="Times New Roman"/>
          <w:b/>
          <w:caps/>
          <w:sz w:val="28"/>
          <w:szCs w:val="28"/>
        </w:rPr>
        <w:t>СУРГУТСКОГО РАЙОНА</w:t>
      </w:r>
    </w:p>
    <w:p w:rsidR="00A1483E" w:rsidRPr="00637CCE" w:rsidRDefault="00A1483E" w:rsidP="00A14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CCE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A1483E" w:rsidRPr="00637CCE" w:rsidRDefault="00A1483E" w:rsidP="00A1483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37CCE">
        <w:rPr>
          <w:rFonts w:ascii="Times New Roman" w:hAnsi="Times New Roman"/>
          <w:b/>
          <w:bCs/>
          <w:sz w:val="28"/>
          <w:szCs w:val="28"/>
        </w:rPr>
        <w:t>Р А С П О Р Я Ж Е Н И Е</w:t>
      </w:r>
    </w:p>
    <w:p w:rsidR="00A1483E" w:rsidRPr="00637CCE" w:rsidRDefault="00A1483E" w:rsidP="00A148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83E" w:rsidRPr="00B545D6" w:rsidRDefault="00A1483E" w:rsidP="00A148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5D6">
        <w:rPr>
          <w:rFonts w:ascii="Times New Roman" w:hAnsi="Times New Roman" w:cs="Times New Roman"/>
          <w:b/>
          <w:bCs/>
          <w:sz w:val="28"/>
          <w:szCs w:val="28"/>
        </w:rPr>
        <w:t>«4» марта 2021 года                                                                                                  №60-р</w:t>
      </w:r>
    </w:p>
    <w:p w:rsidR="00A1483E" w:rsidRPr="00B545D6" w:rsidRDefault="00A1483E" w:rsidP="00A1483E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545D6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B545D6">
        <w:rPr>
          <w:rFonts w:ascii="Times New Roman" w:hAnsi="Times New Roman" w:cs="Times New Roman"/>
          <w:b/>
          <w:bCs/>
          <w:sz w:val="28"/>
          <w:szCs w:val="28"/>
        </w:rPr>
        <w:t>. Федоровский</w:t>
      </w:r>
    </w:p>
    <w:p w:rsidR="00A1483E" w:rsidRDefault="00A1483E" w:rsidP="00A1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3E" w:rsidRPr="00085FF8" w:rsidRDefault="00A1483E" w:rsidP="00A1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FF8">
        <w:rPr>
          <w:rFonts w:ascii="Times New Roman" w:eastAsia="Times New Roman" w:hAnsi="Times New Roman" w:cs="Times New Roman"/>
          <w:sz w:val="28"/>
          <w:szCs w:val="28"/>
        </w:rPr>
        <w:t xml:space="preserve">Об итогах социально-экономического </w:t>
      </w:r>
    </w:p>
    <w:p w:rsidR="00A1483E" w:rsidRPr="00085FF8" w:rsidRDefault="00A1483E" w:rsidP="00A1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FF8">
        <w:rPr>
          <w:rFonts w:ascii="Times New Roman" w:eastAsia="Times New Roman" w:hAnsi="Times New Roman" w:cs="Times New Roman"/>
          <w:sz w:val="28"/>
          <w:szCs w:val="28"/>
        </w:rPr>
        <w:t xml:space="preserve">развития городского поселения </w:t>
      </w:r>
    </w:p>
    <w:p w:rsidR="00A1483E" w:rsidRPr="00085FF8" w:rsidRDefault="00A1483E" w:rsidP="00A1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FF8">
        <w:rPr>
          <w:rFonts w:ascii="Times New Roman" w:eastAsia="Times New Roman" w:hAnsi="Times New Roman" w:cs="Times New Roman"/>
          <w:sz w:val="28"/>
          <w:szCs w:val="28"/>
        </w:rPr>
        <w:t>Федоровский за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5FF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F13040" w:rsidRDefault="00F13040" w:rsidP="00F130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040" w:rsidRPr="00593EFC" w:rsidRDefault="00F13040" w:rsidP="00F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EFC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планирования, подведя итоги за 20</w:t>
      </w:r>
      <w:r w:rsidR="00965BB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93EFC">
        <w:rPr>
          <w:rFonts w:ascii="Times New Roman" w:eastAsia="Times New Roman" w:hAnsi="Times New Roman" w:cs="Times New Roman"/>
          <w:sz w:val="28"/>
          <w:szCs w:val="28"/>
        </w:rPr>
        <w:t xml:space="preserve"> год, оценив динамику социально-экономического развития городского поселения Федоровский:</w:t>
      </w:r>
    </w:p>
    <w:p w:rsidR="00F13040" w:rsidRPr="00593EFC" w:rsidRDefault="00F13040" w:rsidP="00F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EFC">
        <w:rPr>
          <w:rFonts w:ascii="Times New Roman" w:eastAsia="Times New Roman" w:hAnsi="Times New Roman" w:cs="Times New Roman"/>
          <w:sz w:val="28"/>
          <w:szCs w:val="28"/>
        </w:rPr>
        <w:t>1. Принять к сведению итоги социально-экономического развития городского поселения Федоровский за 20</w:t>
      </w:r>
      <w:r w:rsidR="00965BB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93EF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593EF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593E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040" w:rsidRPr="000375B5" w:rsidRDefault="00F13040" w:rsidP="00F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3E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Управлению по организации деятельности органов местного самоуправления и </w:t>
      </w:r>
      <w:r w:rsidRPr="00593EFC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593EFC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93EF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</w:t>
      </w:r>
      <w:r w:rsidRPr="000375B5">
        <w:rPr>
          <w:rFonts w:ascii="Times New Roman" w:eastAsia="Times New Roman" w:hAnsi="Times New Roman" w:cs="Times New Roman"/>
          <w:sz w:val="28"/>
          <w:szCs w:val="28"/>
        </w:rPr>
        <w:t>поселения Федоровский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(Сафронова М.А.) разместить настоящее </w:t>
      </w:r>
      <w:r w:rsidRPr="000375B5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5B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375B5">
        <w:rPr>
          <w:rFonts w:ascii="Times New Roman" w:eastAsia="Times New Roman" w:hAnsi="Times New Roman" w:cs="Times New Roman"/>
          <w:sz w:val="28"/>
          <w:szCs w:val="28"/>
        </w:rPr>
        <w:t>городского поселения Федоровский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040" w:rsidRPr="00016471" w:rsidRDefault="00F13040" w:rsidP="00F13040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965BB0" w:rsidRDefault="00965BB0" w:rsidP="00F130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3040" w:rsidRPr="005F51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13040" w:rsidRPr="005F5119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F13040" w:rsidRPr="005F5119" w:rsidRDefault="00F13040" w:rsidP="00F13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119">
        <w:rPr>
          <w:rFonts w:ascii="Times New Roman" w:hAnsi="Times New Roman"/>
          <w:sz w:val="28"/>
          <w:szCs w:val="28"/>
        </w:rPr>
        <w:t xml:space="preserve">Федоровский                                                       </w:t>
      </w:r>
      <w:r w:rsidR="00965BB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F5119">
        <w:rPr>
          <w:rFonts w:ascii="Times New Roman" w:hAnsi="Times New Roman"/>
          <w:sz w:val="28"/>
          <w:szCs w:val="28"/>
        </w:rPr>
        <w:t xml:space="preserve">   </w:t>
      </w:r>
      <w:r w:rsidR="00A1483E">
        <w:rPr>
          <w:rFonts w:ascii="Times New Roman" w:hAnsi="Times New Roman"/>
          <w:sz w:val="28"/>
          <w:szCs w:val="28"/>
        </w:rPr>
        <w:t xml:space="preserve">       </w:t>
      </w:r>
      <w:r w:rsidR="00965BB0">
        <w:rPr>
          <w:rFonts w:ascii="Times New Roman" w:hAnsi="Times New Roman"/>
          <w:sz w:val="28"/>
          <w:szCs w:val="28"/>
        </w:rPr>
        <w:t xml:space="preserve">Н.У. </w:t>
      </w:r>
      <w:proofErr w:type="spellStart"/>
      <w:r w:rsidR="00965BB0">
        <w:rPr>
          <w:rFonts w:ascii="Times New Roman" w:hAnsi="Times New Roman"/>
          <w:sz w:val="28"/>
          <w:szCs w:val="28"/>
        </w:rPr>
        <w:t>Рудышин</w:t>
      </w:r>
      <w:proofErr w:type="spellEnd"/>
    </w:p>
    <w:p w:rsidR="0009022C" w:rsidRDefault="0009022C" w:rsidP="00F1304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F13040" w:rsidRDefault="00F13040" w:rsidP="00F1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13040" w:rsidSect="00B761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1483E" w:rsidRPr="007D7C4C" w:rsidRDefault="00A1483E" w:rsidP="00A14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распоряже</w:t>
      </w:r>
      <w:r w:rsidRPr="007D7C4C">
        <w:rPr>
          <w:rFonts w:ascii="Times New Roman" w:hAnsi="Times New Roman" w:cs="Times New Roman"/>
          <w:bCs/>
          <w:sz w:val="24"/>
          <w:szCs w:val="24"/>
        </w:rPr>
        <w:t>нию</w:t>
      </w:r>
    </w:p>
    <w:p w:rsidR="00A1483E" w:rsidRPr="007D7C4C" w:rsidRDefault="00A1483E" w:rsidP="00A1483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7C4C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городского поселения Федоровский </w:t>
      </w:r>
    </w:p>
    <w:p w:rsidR="00A1483E" w:rsidRDefault="00A1483E" w:rsidP="00A1483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«4» марта 2021 года №60-р</w:t>
      </w:r>
    </w:p>
    <w:p w:rsidR="00F13040" w:rsidRDefault="00F13040" w:rsidP="00F1304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</w:p>
    <w:p w:rsidR="00F13040" w:rsidRDefault="00F13040" w:rsidP="00F1304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городского</w:t>
      </w:r>
    </w:p>
    <w:p w:rsidR="00F13040" w:rsidRPr="00CA5B18" w:rsidRDefault="00F13040" w:rsidP="00F1304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Федоровский за 20</w:t>
      </w:r>
      <w:r w:rsidR="00965B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4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8"/>
        <w:gridCol w:w="1175"/>
        <w:gridCol w:w="1093"/>
        <w:gridCol w:w="1134"/>
        <w:gridCol w:w="1134"/>
        <w:gridCol w:w="1417"/>
        <w:gridCol w:w="1417"/>
      </w:tblGrid>
      <w:tr w:rsidR="00F13040" w:rsidRPr="00CA5B18" w:rsidTr="00B76179">
        <w:trPr>
          <w:trHeight w:val="387"/>
          <w:tblHeader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40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</w:t>
            </w:r>
          </w:p>
          <w:p w:rsidR="00F13040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3040" w:rsidRPr="00CA5B18" w:rsidRDefault="00F13040" w:rsidP="0096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5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40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</w:t>
            </w:r>
          </w:p>
          <w:p w:rsidR="00F13040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3040" w:rsidRPr="00CA5B18" w:rsidRDefault="00F13040" w:rsidP="0096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5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40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</w:t>
            </w:r>
          </w:p>
          <w:p w:rsidR="00F13040" w:rsidRPr="00B419EA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3040" w:rsidRPr="00CA5B18" w:rsidRDefault="00F13040" w:rsidP="00965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5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40" w:rsidRPr="00CA5B18" w:rsidTr="00B76179">
        <w:trPr>
          <w:trHeight w:val="845"/>
          <w:tblHeader/>
        </w:trPr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r w:rsidRPr="00CA5B18">
              <w:rPr>
                <w:rFonts w:ascii="Times New Roman" w:hAnsi="Times New Roman" w:cs="Times New Roman"/>
              </w:rPr>
              <w:t>(снижения)</w:t>
            </w: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5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65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r w:rsidRPr="00CA5B18">
              <w:rPr>
                <w:rFonts w:ascii="Times New Roman" w:hAnsi="Times New Roman" w:cs="Times New Roman"/>
              </w:rPr>
              <w:t>(снижения)</w:t>
            </w: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BB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3040" w:rsidRPr="00CA5B18" w:rsidTr="00B76179">
        <w:trPr>
          <w:trHeight w:val="42"/>
          <w:tblHeader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B1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B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B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B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B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Демографические показатели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на начало года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101,09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на конец года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B05885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100,93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среднегодовая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B05885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88,76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-число родившихся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99,32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число умерших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155,32</w:t>
            </w:r>
          </w:p>
        </w:tc>
      </w:tr>
      <w:tr w:rsidR="00F13040" w:rsidRPr="00CA5B18" w:rsidTr="00B76179">
        <w:trPr>
          <w:trHeight w:val="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-250,00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число прибывших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89,27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число выбывших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E35098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89,80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интенсивности прибытия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88,92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интенсивности выбытия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118,54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Коэффициент (на 1000 жителей):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естественного прироста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87,83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рождаемости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98,33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смертности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154,11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миграционного прироста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-236,91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интенсивности прибытия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88,39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интенсивности выбытия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88,91</w:t>
            </w:r>
          </w:p>
        </w:tc>
      </w:tr>
      <w:tr w:rsidR="00F13040" w:rsidRPr="00CA5B18" w:rsidTr="00B76179">
        <w:trPr>
          <w:trHeight w:val="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Производство агропромышленной продукции сельхозпредприятиями и крестьянскими (фермерскими) хозяйствами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040" w:rsidRPr="00CA5B18" w:rsidTr="00B76179">
        <w:trPr>
          <w:trHeight w:val="19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Произведено сельскохозяйственной продукции в натуральном выражении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040" w:rsidRPr="00CA5B18" w:rsidTr="00B76179">
        <w:trPr>
          <w:trHeight w:val="7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тыс.л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99,30</w:t>
            </w:r>
          </w:p>
        </w:tc>
      </w:tr>
      <w:tr w:rsidR="00F13040" w:rsidRPr="00CA5B18" w:rsidTr="00B76179">
        <w:trPr>
          <w:trHeight w:val="2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99,70</w:t>
            </w:r>
          </w:p>
        </w:tc>
      </w:tr>
      <w:tr w:rsidR="00F13040" w:rsidRPr="00CA5B18" w:rsidTr="009B7E8B">
        <w:trPr>
          <w:trHeight w:val="221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Реализовано сельскохозяйственной продукции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9B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</w:tr>
      <w:tr w:rsidR="00F13040" w:rsidRPr="00CA5B18" w:rsidTr="00B76179">
        <w:trPr>
          <w:trHeight w:val="106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Развитие малого и среднего бизнеса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040" w:rsidRPr="00CA5B18" w:rsidTr="009B7E8B">
        <w:trPr>
          <w:trHeight w:val="106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bCs/>
                <w:sz w:val="24"/>
                <w:szCs w:val="24"/>
              </w:rPr>
              <w:t>3.1. Субъекты малого и среднего предпринимательства</w:t>
            </w:r>
            <w:r w:rsidR="00510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(включая самозанятых)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9B7E8B" w:rsidP="009B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148,90</w:t>
            </w:r>
          </w:p>
        </w:tc>
      </w:tr>
      <w:tr w:rsidR="00F13040" w:rsidRPr="00CA5B18" w:rsidTr="00B76179">
        <w:trPr>
          <w:trHeight w:val="106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Потребительский рынок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3040" w:rsidRPr="00CA5B18" w:rsidTr="00E561B5">
        <w:trPr>
          <w:trHeight w:val="57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объектов малого и среднего бизнеса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561B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561B5" w:rsidP="00B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561B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561B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561B5" w:rsidP="00E56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102,99</w:t>
            </w:r>
          </w:p>
        </w:tc>
      </w:tr>
      <w:tr w:rsidR="00F13040" w:rsidRPr="00CA5B18" w:rsidTr="00B76179">
        <w:trPr>
          <w:trHeight w:val="18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4.1. Предприятия торговли                   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единиц/м2торг.площ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66/14285,40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85/16089,90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F0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6F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06FD0">
              <w:rPr>
                <w:rFonts w:ascii="Times New Roman" w:hAnsi="Times New Roman" w:cs="Times New Roman"/>
                <w:sz w:val="20"/>
                <w:szCs w:val="20"/>
              </w:rPr>
              <w:t>18090,49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06FD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128,79</w:t>
            </w:r>
            <w:r w:rsidR="00ED20D5">
              <w:rPr>
                <w:rFonts w:ascii="Times New Roman" w:hAnsi="Times New Roman" w:cs="Times New Roman"/>
                <w:sz w:val="20"/>
                <w:szCs w:val="20"/>
              </w:rPr>
              <w:t>/112,63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ED20D5" w:rsidP="00F0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6F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6FD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F06FD0">
              <w:rPr>
                <w:rFonts w:ascii="Times New Roman" w:hAnsi="Times New Roman" w:cs="Times New Roman"/>
                <w:sz w:val="20"/>
                <w:szCs w:val="20"/>
              </w:rPr>
              <w:t>12,43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040" w:rsidRPr="00CA5B18" w:rsidTr="00B76179">
        <w:trPr>
          <w:trHeight w:val="173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единиц/м2торг.площ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39/7759,40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39/7762,40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F0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06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06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9134,80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100,00/100,04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06FD0" w:rsidP="00F06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105,13</w:t>
            </w:r>
            <w:r w:rsidR="00ED2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17,68</w:t>
            </w:r>
          </w:p>
        </w:tc>
      </w:tr>
      <w:tr w:rsidR="00F13040" w:rsidRPr="00CA5B18" w:rsidTr="00B76179">
        <w:trPr>
          <w:trHeight w:val="99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торговые центры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единиц/м2торг.площ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4/5715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4/6840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4/7013,95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100,00/119,68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100,00/102,54</w:t>
            </w:r>
          </w:p>
        </w:tc>
      </w:tr>
      <w:tr w:rsidR="00F13040" w:rsidRPr="00CA5B18" w:rsidTr="00B76179">
        <w:trPr>
          <w:trHeight w:val="13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павильоны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единиц/м2торг.площ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13/725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33/1416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33/1841,94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253,84/195,31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100,00/130,08</w:t>
            </w:r>
          </w:p>
        </w:tc>
      </w:tr>
      <w:tr w:rsidR="00F13040" w:rsidRPr="00CA5B18" w:rsidTr="00B76179">
        <w:trPr>
          <w:trHeight w:val="123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палатки, киоски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единиц/м2торг.площ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9/71,50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10/99,50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90,00/83,14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111,11/139,16</w:t>
            </w:r>
          </w:p>
        </w:tc>
      </w:tr>
      <w:tr w:rsidR="00F13040" w:rsidRPr="00CA5B18" w:rsidTr="00ED20D5">
        <w:trPr>
          <w:trHeight w:val="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4.2. Объекты бытового обслуживания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ED20D5" w:rsidP="00ED2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112,73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040" w:rsidRPr="00CA5B18" w:rsidTr="00163651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по ремонту, окраске и пошиву обуви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B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16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F13040" w:rsidRPr="00CA5B18" w:rsidTr="00163651">
        <w:trPr>
          <w:trHeight w:val="259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487CED" w:rsidRDefault="00163651" w:rsidP="0016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81,82</w:t>
            </w:r>
          </w:p>
        </w:tc>
      </w:tr>
      <w:tr w:rsidR="00F13040" w:rsidRPr="00CA5B18" w:rsidTr="00163651">
        <w:trPr>
          <w:trHeight w:val="32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по ремонту и техническому обслуживанию бытовой радиоэлектронной аппаратуры, бытовых машин и приборов, изготовлению металлоконструкций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16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13040" w:rsidRPr="00CA5B18" w:rsidTr="00163651">
        <w:trPr>
          <w:trHeight w:val="253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63651" w:rsidP="00163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111,11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бани, душевые, сауны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парикмахерские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117,65</w:t>
            </w:r>
          </w:p>
        </w:tc>
      </w:tr>
      <w:tr w:rsidR="00F13040" w:rsidRPr="00CA5B18" w:rsidTr="00B76179">
        <w:trPr>
          <w:trHeight w:val="29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фотоателье, фото- и кинолаборатории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F13040" w:rsidRPr="00CA5B18" w:rsidTr="00BF3A6F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прочие услуги бытового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F3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283,33</w:t>
            </w:r>
          </w:p>
        </w:tc>
      </w:tr>
      <w:tr w:rsidR="00F13040" w:rsidRPr="00CA5B18" w:rsidTr="00BF3A6F">
        <w:trPr>
          <w:trHeight w:val="18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4.3. Предприятия общественного питания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Ед./</w:t>
            </w:r>
          </w:p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посад.мест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C7740F" w:rsidP="00C77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BF3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F3A6F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B1556B" w:rsidP="00C77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110,52</w:t>
            </w:r>
            <w:r w:rsidR="00BF3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C77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95,50</w:t>
            </w:r>
          </w:p>
        </w:tc>
      </w:tr>
      <w:tr w:rsidR="00F13040" w:rsidRPr="00CA5B18" w:rsidTr="00150D7C">
        <w:trPr>
          <w:trHeight w:val="17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4.4. Прочие объекты потребительского рынка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50D7C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50D7C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50D7C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50D7C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94,12</w:t>
            </w: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040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040" w:rsidRPr="00CA5B18" w:rsidRDefault="00F13040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аптеки и аптечные пункты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0" w:rsidRPr="00CA5B18" w:rsidRDefault="00F13040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50D7C" w:rsidP="00B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50D7C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50D7C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0" w:rsidRPr="00CA5B18" w:rsidRDefault="00150D7C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40" w:rsidRPr="00CA5B18" w:rsidRDefault="00150D7C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50D7C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7C" w:rsidRPr="00CA5B18" w:rsidRDefault="00150D7C" w:rsidP="0015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50D7C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7C" w:rsidRPr="00CA5B18" w:rsidRDefault="00150D7C" w:rsidP="0015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хлебопекарни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50D7C" w:rsidRPr="00CA5B18" w:rsidTr="00150D7C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7C" w:rsidRPr="00CA5B18" w:rsidRDefault="00150D7C" w:rsidP="00150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изготовление корпусной мебели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7C" w:rsidRPr="00CA5B18" w:rsidRDefault="00150D7C" w:rsidP="0015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020EBD" w:rsidRPr="00CA5B18" w:rsidTr="00020EBD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4.5.Прочие объекты малого и среднего бизнеса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20EBD" w:rsidRPr="00CA5B18" w:rsidTr="00020EBD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которым оказана государственная поддержка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237,04</w:t>
            </w:r>
          </w:p>
        </w:tc>
      </w:tr>
      <w:tr w:rsidR="00020EBD" w:rsidRPr="00CA5B18" w:rsidTr="00020EBD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2617,10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103,40</w:t>
            </w:r>
          </w:p>
        </w:tc>
      </w:tr>
      <w:tr w:rsidR="00020EBD" w:rsidRPr="00CA5B18" w:rsidTr="00020EBD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103,40</w:t>
            </w:r>
          </w:p>
        </w:tc>
      </w:tr>
      <w:tr w:rsidR="00020EBD" w:rsidRPr="00CA5B18" w:rsidTr="00CB76CE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CB7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103,50</w:t>
            </w:r>
          </w:p>
        </w:tc>
      </w:tr>
      <w:tr w:rsidR="00020EBD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Труд и занятость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EBD" w:rsidRPr="00CA5B18" w:rsidTr="00CB76CE">
        <w:trPr>
          <w:trHeight w:val="139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 активное население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CB7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99,70</w:t>
            </w:r>
          </w:p>
        </w:tc>
      </w:tr>
      <w:tr w:rsidR="00020EBD" w:rsidRPr="00CA5B18" w:rsidTr="00CB76CE">
        <w:trPr>
          <w:trHeight w:val="15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CB7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98,60</w:t>
            </w:r>
          </w:p>
        </w:tc>
      </w:tr>
      <w:tr w:rsidR="00020EBD" w:rsidRPr="00CA5B18" w:rsidTr="00CB76CE">
        <w:trPr>
          <w:trHeight w:val="3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безработных, зарегистрированных в органах              </w:t>
            </w:r>
            <w:r w:rsidRPr="00CA5B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службы занятости (на конец года), </w:t>
            </w:r>
          </w:p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CB7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1344,44</w:t>
            </w:r>
          </w:p>
        </w:tc>
      </w:tr>
      <w:tr w:rsidR="00020EBD" w:rsidRPr="00CA5B18" w:rsidTr="00B76179">
        <w:trPr>
          <w:trHeight w:val="99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-женщины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1647,06</w:t>
            </w:r>
          </w:p>
        </w:tc>
      </w:tr>
      <w:tr w:rsidR="00020EBD" w:rsidRPr="00CA5B18" w:rsidTr="00B76179">
        <w:trPr>
          <w:trHeight w:val="51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-молодежь до 30 лет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1637,50</w:t>
            </w:r>
          </w:p>
        </w:tc>
      </w:tr>
      <w:tr w:rsidR="00020EBD" w:rsidRPr="00CA5B18" w:rsidTr="00B76179">
        <w:trPr>
          <w:trHeight w:val="71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020EBD" w:rsidRPr="00CA5B18" w:rsidTr="00CB76CE">
        <w:trPr>
          <w:trHeight w:val="20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безработицы, зарегистрированной в органах              </w:t>
            </w:r>
            <w:r w:rsidRPr="00CA5B18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службы занятости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CB7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13,50</w:t>
            </w:r>
          </w:p>
        </w:tc>
      </w:tr>
      <w:tr w:rsidR="00020EBD" w:rsidRPr="00CA5B18" w:rsidTr="00CB76CE">
        <w:trPr>
          <w:trHeight w:val="20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CB7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98,70</w:t>
            </w:r>
          </w:p>
        </w:tc>
      </w:tr>
      <w:bookmarkEnd w:id="1"/>
      <w:tr w:rsidR="00020EBD" w:rsidRPr="00CA5B18" w:rsidTr="00CB76CE">
        <w:trPr>
          <w:trHeight w:val="20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занятых в экономике в численности экономически активного населения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CB76CE" w:rsidP="00CB7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98,91</w:t>
            </w:r>
          </w:p>
        </w:tc>
      </w:tr>
      <w:tr w:rsidR="00020EBD" w:rsidRPr="00CA5B18" w:rsidTr="00B76179">
        <w:trPr>
          <w:trHeight w:val="123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Денежные доходы и расходы населения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0EBD" w:rsidRPr="00CA5B18" w:rsidTr="00B76179">
        <w:trPr>
          <w:trHeight w:val="16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доходы населения - всего, </w:t>
            </w:r>
          </w:p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6E5859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10319,25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6E5859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10471,99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101,48</w:t>
            </w:r>
          </w:p>
        </w:tc>
      </w:tr>
      <w:tr w:rsidR="00020EBD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оплата труда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9589,13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9732,97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101,50</w:t>
            </w:r>
          </w:p>
        </w:tc>
      </w:tr>
      <w:tr w:rsidR="00020EBD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в процентах к итогу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109,21</w:t>
            </w:r>
          </w:p>
        </w:tc>
      </w:tr>
      <w:tr w:rsidR="00020EBD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социальные трансферты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102,50</w:t>
            </w:r>
          </w:p>
        </w:tc>
      </w:tr>
      <w:tr w:rsidR="00020EBD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в процентах к итогу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100,14</w:t>
            </w:r>
          </w:p>
        </w:tc>
      </w:tr>
      <w:tr w:rsidR="00020EBD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другие доходы (доходы от долевого участия в деятельности организаций, доходы, полученные в виде выигрышей и призов, процентные доходы по вкладам в банках)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</w:tr>
      <w:tr w:rsidR="00020EBD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в процентах к итогу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98,41</w:t>
            </w:r>
          </w:p>
        </w:tc>
      </w:tr>
      <w:tr w:rsidR="00020EBD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Денежные расходы населения - всего, в том числе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8781,35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9117,80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103,83</w:t>
            </w:r>
          </w:p>
        </w:tc>
      </w:tr>
      <w:tr w:rsidR="00020EBD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потребительские расходы (покупка товаров и услуг)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7067,90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7364,75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7659,34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</w:tr>
      <w:tr w:rsidR="00020EBD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обязательные платежи (ЖКУ, телефон и т.д.)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103,20</w:t>
            </w:r>
          </w:p>
        </w:tc>
      </w:tr>
      <w:tr w:rsidR="00020EBD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102,80</w:t>
            </w:r>
          </w:p>
        </w:tc>
      </w:tr>
      <w:tr w:rsidR="00020EBD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1773,90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1537,91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88,05</w:t>
            </w:r>
          </w:p>
        </w:tc>
      </w:tr>
      <w:tr w:rsidR="00020EBD" w:rsidRPr="00CA5B18" w:rsidTr="00B76179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доход </w:t>
            </w:r>
            <w:r w:rsidRPr="00CA5B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душу населения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101,01</w:t>
            </w:r>
          </w:p>
        </w:tc>
      </w:tr>
      <w:tr w:rsidR="00020EBD" w:rsidRPr="00CA5B18" w:rsidTr="00B76179">
        <w:trPr>
          <w:trHeight w:val="221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работающего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102,93</w:t>
            </w: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b/>
                <w:sz w:val="24"/>
                <w:szCs w:val="24"/>
              </w:rPr>
              <w:t>7. Баланс финансовых ресурсов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поселения Федоровский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0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258397,3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89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280253,1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89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9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08,5</w:t>
            </w: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0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111409,8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123287,6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21719,2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</w:t>
            </w: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0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89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122878,7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9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29362,3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89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9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05,3</w:t>
            </w: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городского поселения Федоровский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020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257425,5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278236,1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8979BB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b/>
                <w:sz w:val="24"/>
                <w:szCs w:val="24"/>
              </w:rPr>
              <w:t>8. Социальная политика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 8.1.1. Детские сады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90,16</w:t>
            </w: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Количество воспитателей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</w:rPr>
              <w:t>Очередность детей в дошкольные образовательные учреждения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A1483E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8.1.2. Среднее общее образование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92,79</w:t>
            </w: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8.1.3. Дополнительное образование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Федоровский дом детского творчества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20EBD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EBD" w:rsidRPr="00CA5B18" w:rsidRDefault="00020EBD" w:rsidP="00020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8.2. Здравоохранение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02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BD" w:rsidRPr="00CA5B18" w:rsidRDefault="00020EBD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101,73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Количество врачей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101,69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Количество среднего медицинского персонала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101,88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Обеспеченность: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больничными койками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102,44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койки круглосуточного стационара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койки дневного стационара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Мощность амбулаторно-поликлинического учреждения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посещений за смену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Пролечено 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92,83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на койках дневного стационара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21D01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48,33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Проведено больными 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койко-дней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63,59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Посещаемость поликлиник/амбулаторий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 посещений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77,28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Посещений на дому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тыс.посещение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162,56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Посещений на одного жителя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159,77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Всего вызовов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131,48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Количество выездов на 1 жителя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8.3. Культура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8.3.1. Учреждения культурно-досугового типа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101,53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Охват 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100,33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Клубные формирования, коллективы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Посещения клубных формирований, коллективов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76179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79" w:rsidRPr="00CA5B18" w:rsidRDefault="00B76179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79" w:rsidRPr="00CA5B18" w:rsidRDefault="00351805" w:rsidP="00B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 томов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100,52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117,58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107,23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84,62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Численность библиотечных работников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8.3.2. Детские музыкальные, художественные, хореографические школы и школы искусств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1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87,18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из них преподавателей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96,15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8.4. Физическая культура и спорт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Спортивные учреждения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физической культурой и спортом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104,96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107,69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Тренера, преподаватели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Проведено спортивно-массовых мероприятия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на территории городского поселения Федоровский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1594,20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Обеспеченность: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 – всего,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BD508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51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BD508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спортивные залы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единиц/ 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AD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D6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/5,40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бассейны крытые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единиц/м2 зеркала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лыжная база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AD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плоскостные сооружения - всего, </w:t>
            </w:r>
          </w:p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единиц/ 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24/18,40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24/18,40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24/18,40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единиц/м2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3/8944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3/8944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AD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3/8944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AD6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единиц/м2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3/4097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3/4097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3/4097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AD6E6D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103,70</w:t>
            </w:r>
          </w:p>
        </w:tc>
      </w:tr>
      <w:tr w:rsidR="00351805" w:rsidRPr="00CA5B18" w:rsidTr="00B76179">
        <w:trPr>
          <w:trHeight w:val="8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8.5. Молодежная политика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Молодежные формирования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ед./человек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F36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36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109,09/128,18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F3668B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  <w:r w:rsidR="002D4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/143,26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молодежной политики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ед./человек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83/8990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64/10708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50/7598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77,10/119,11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78,12/70,96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поселковые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ед./человек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48/7802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50/9654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40/7561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104,16/123,73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80,00/78,32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ед./человек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24/989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12/1046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50,00/105,76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58,33/2,48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окружные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ед./человек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2/4,02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2D4548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150/137,50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b/>
                <w:sz w:val="24"/>
                <w:szCs w:val="24"/>
              </w:rPr>
              <w:t>9. Жилищно-коммунальный комплекс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9.1. Жилищный фонд – всего: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8C3182" w:rsidP="0035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8C3182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AB6EF6" w:rsidRDefault="008C3182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8C3182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8C3182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101,80</w:t>
            </w:r>
          </w:p>
        </w:tc>
      </w:tr>
      <w:tr w:rsidR="00351805" w:rsidRPr="00CA5B18" w:rsidTr="00B76179">
        <w:trPr>
          <w:trHeight w:val="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9.1.1. многоквартирные жилые дома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8C3182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8C3182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8C3182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8C3182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8C3182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9.1.2. специализированный жилой фонд: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47204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47204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47204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47204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47204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-муниципальный жилой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Default="008C3182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8C3182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8C3182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8C3182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8C3182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-ведомственный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B052FB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B052FB" w:rsidP="001A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9.1.3. частный сектор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105,88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Общая площадь жилищного фонда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99,65</w:t>
            </w:r>
          </w:p>
        </w:tc>
      </w:tr>
      <w:tr w:rsidR="00351805" w:rsidRPr="00CA5B18" w:rsidTr="00B76179">
        <w:trPr>
          <w:trHeight w:val="161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Общая площадь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помещений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104,68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в деревянном исполнении</w:t>
            </w:r>
          </w:p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(общая площадь зданий/общая площадь жилых помещений)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149,47/110,72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145,54/105,86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143,28/122,12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97,37/95,61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E75BC9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98,44/115,36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из общей площади жилых помещений: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жилищный фонд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CD030E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CD030E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CD030E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CD030E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CD030E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96,84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жилищный фонд (общежития)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CD030E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CD030E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CD030E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CD030E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CD030E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190,86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Жилье непригодное для проживания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ед./тыс.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57/49,80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57/46,50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55/47,10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100,00/93,37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96,49/101,29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аварийный жилищный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ед./тыс.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3/2,73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26/2,88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30/26,01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866,66/105,49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115,38/902,81</w:t>
            </w:r>
          </w:p>
        </w:tc>
      </w:tr>
      <w:tr w:rsidR="00351805" w:rsidRPr="00CA5B18" w:rsidTr="00B76179">
        <w:trPr>
          <w:trHeight w:val="9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ветхий жилищный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ед./тыс.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16/13,43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11/8,98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8/6,22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68,75/66,86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72,73/69,27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экологически неблагоприятный жилищный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ед./тыс.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31/27,40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17/14,80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15/13,01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54,83/54,01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88,23/87,90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 ветхий и экологически неблагоприятный жилищный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ед./тыс.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42,85/42,85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66,66/69,26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доля ветхого и фенольного жилья в общей площади жилищного фонда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109,23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в среднем на 1 жителя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79,88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населения за жилищно-коммунальные услуги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Default="0096482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129,26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9.2. Коммунальный комплекс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9.2.1. Водоснабжение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Число водопроводов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Количество скважин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водоочистных сооружений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м3/ сутки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B76179">
        <w:trPr>
          <w:trHeight w:val="42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51805" w:rsidRPr="00CA5B18" w:rsidTr="005D1C9C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Износ сетей водоснабжения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137,01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Пропущено воды через водоочистные сооружения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97,50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Отпущено воды потребителям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414649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414649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Default="005D1C9C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97,34</w:t>
            </w:r>
          </w:p>
        </w:tc>
      </w:tr>
      <w:tr w:rsidR="00351805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9.2.2. Водоотведение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805" w:rsidRPr="00CA5B18" w:rsidRDefault="00351805" w:rsidP="003518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05" w:rsidRPr="00CA5B18" w:rsidRDefault="00351805" w:rsidP="00351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Количество канализационно-очистных сооружений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Установленная пропускная способность очистных сооружений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м3/ сутки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Износ сетей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112,99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9.2.3. Теплоснабжение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Количество котельных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Число центральных тепловых пунктов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котлов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тепловых сетей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Износ сетей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112,41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Мощность котельных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100,17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Произведено тепловой энергии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91,87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Отпущено потребителям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93,92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9.2.4. Электроснабжение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Реализация электрической энергии – всего, 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тыс.кВт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47771,20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49285,39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50763,95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-население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тыс.кВт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25219,90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26052,16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26833,72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-бюджетные потребители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тыс.кВт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1859,30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1915,08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-прочие потребители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тыс.кВт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21667,60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-с/х потребители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тыс.кВт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9.3. Улично-дорожная сеть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улиц, проездов, тротуаров и т.п.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улиц, проездов, тротуаров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улиц, проездов, тротуаров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Остановочные павильоны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Светофорные объекты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F4268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108,10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металлическое ограждение автодорог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Default="006B69E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6B69E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6B69E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6B69E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6B69E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b/>
                <w:sz w:val="24"/>
                <w:szCs w:val="24"/>
              </w:rPr>
              <w:t>10. Закупка продукции для муниципальных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C9C" w:rsidRPr="00CA5B18" w:rsidTr="00B76179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Объем продукции, закупаемый для муниципальных нужд за счет бюджета городского поселения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6B69E7" w:rsidP="005D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186264,89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6B69E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148310,31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6B69E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125765,36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6B69E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6B69E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84,80</w:t>
            </w:r>
          </w:p>
        </w:tc>
      </w:tr>
      <w:tr w:rsidR="005D1C9C" w:rsidRPr="00CA5B18" w:rsidTr="00B76179">
        <w:trPr>
          <w:trHeight w:val="9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8">
              <w:rPr>
                <w:rFonts w:ascii="Times New Roman" w:hAnsi="Times New Roman" w:cs="Times New Roman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9C" w:rsidRPr="00CA5B18" w:rsidRDefault="005D1C9C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1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6B69E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6B69E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3A4A35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6B69E7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C" w:rsidRPr="00CA5B18" w:rsidRDefault="003A4A35" w:rsidP="005D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208,00</w:t>
            </w:r>
          </w:p>
        </w:tc>
      </w:tr>
    </w:tbl>
    <w:p w:rsidR="00F13040" w:rsidRPr="00CA5B18" w:rsidRDefault="00F13040" w:rsidP="00F13040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40" w:rsidRPr="00CA5B18" w:rsidRDefault="00F13040" w:rsidP="00F130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3040" w:rsidRPr="00CA5B18" w:rsidRDefault="00F13040" w:rsidP="00F130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3040" w:rsidRPr="00CA5B18" w:rsidRDefault="00F13040" w:rsidP="00F130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3040" w:rsidRDefault="00F13040" w:rsidP="00F130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3040" w:rsidRDefault="00F13040" w:rsidP="00F130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3040" w:rsidRDefault="00F13040" w:rsidP="00F130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3040" w:rsidRDefault="00F13040" w:rsidP="00F130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3040" w:rsidRPr="00372103" w:rsidRDefault="00F13040" w:rsidP="00F13040">
      <w:pPr>
        <w:tabs>
          <w:tab w:val="left" w:pos="1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7210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Пояснительная записка </w:t>
      </w:r>
    </w:p>
    <w:p w:rsidR="00F13040" w:rsidRPr="00372103" w:rsidRDefault="00F13040" w:rsidP="00F13040">
      <w:pPr>
        <w:tabs>
          <w:tab w:val="left" w:pos="1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7210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 итогам социально-экономического развития городского поселения Федоровский за 20</w:t>
      </w:r>
      <w:r w:rsidR="00965BB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20</w:t>
      </w:r>
      <w:r w:rsidRPr="0037210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год </w:t>
      </w:r>
    </w:p>
    <w:p w:rsidR="00F13040" w:rsidRPr="00372103" w:rsidRDefault="00F13040" w:rsidP="00F13040">
      <w:pPr>
        <w:tabs>
          <w:tab w:val="left" w:pos="175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372103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Городское поселение Федоровский – второй по величине населенный пункт Сургутского района. Образован поселок 19 ноября 1984 года решением № 363 исполнительного комитета Тюменского областного Совета народных депутатов. Своим рождением поселок обязан уникальному месторождению нефти и газа, открытому в 1971 году и названному в честь главного геофизика Сургутской</w:t>
      </w:r>
      <w:r w:rsidR="00A83F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>нефтеразведочной экспедиции, лауреата Государственной премии, одного из первооткрывателей Федоровского нефтяного месторождения - Виктора Петровича Федорова.</w:t>
      </w:r>
    </w:p>
    <w:p w:rsidR="00F13040" w:rsidRPr="00372103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Городское поселение Федоровский расположено в </w:t>
      </w:r>
      <w:smartTag w:uri="urn:schemas-microsoft-com:office:smarttags" w:element="metricconverter">
        <w:smartTagPr>
          <w:attr w:name="ProductID" w:val="45 километрах"/>
        </w:smartTagPr>
        <w:r w:rsidRPr="00372103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45 километрах</w:t>
        </w:r>
      </w:smartTag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города Сургута в северо-западной части Сургутской низменности на слиянии рек Моховой и Меудекъяун. Сегодня поселок один из ведущих промышленных и культурных центров Сургутского района. </w:t>
      </w:r>
    </w:p>
    <w:p w:rsidR="00F13040" w:rsidRPr="00372103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границах поселения расположены административные здания градообразующих предприятий нефтегазодобывающие управления «Комсомольскнефть» и «Федоровскнефть» ОАО «Сургутнефтегаз», которые составляют основу экономического развития городского поселения, благодаря чему Федоровский имеет высокий налоговый потенциал. </w:t>
      </w:r>
    </w:p>
    <w:p w:rsidR="00F13040" w:rsidRPr="00372103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>Современный поселок обладает развитой социальной инфраструктурой. На территории городского поселения Федоровский работают: библиотека, культурно-досуговый центр с комфортабельным залом на 380 мест, спортивный комплекс, 3 дошко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льных образовательных учреждения</w:t>
      </w: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3 общеобразовательные школы. Действуют несколько национальных обществ. Открыт православный храм Святого Великомученика Феодора Стратилата и воскресная школа. Мусульмане имеют возможность посетить действующую мечеть.</w:t>
      </w:r>
    </w:p>
    <w:p w:rsidR="00F13040" w:rsidRPr="00372103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Охрану общественного порядка обеспечивает отделение полиции №4 ОМВД России по Сургутскому району ХМАО-Югры (дислокация в </w:t>
      </w:r>
      <w:proofErr w:type="spellStart"/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>г.п</w:t>
      </w:r>
      <w:proofErr w:type="spellEnd"/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B23F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Федоровский), пожарную безопасность - БУ Ханты-Мансийского автономного округа – Югра по Сургутскому району «Центроспас – Югория». </w:t>
      </w:r>
    </w:p>
    <w:p w:rsidR="00F13040" w:rsidRPr="00372103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>Жизнь поселения освещается телевизионной компанией «Сибирь», газетой «Федоровская ярмарка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плюс</w:t>
      </w: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</w:p>
    <w:p w:rsidR="00F13040" w:rsidRPr="00372103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>25 июня 2008 года Геральдическим советом при Президенте Российской Федерации зарегистрированы официальные символы городского поселения Федоровский: герб и флаг. Геральдическое описание ГЕРБА городского поселения Федоровский гласит: в рассеченном зеленом и лазоревом (синем, голубом) поле золотая (желтая) капля, обремененная черной сидящей белкой».</w:t>
      </w:r>
    </w:p>
    <w:p w:rsidR="00F13040" w:rsidRPr="00372103" w:rsidRDefault="00F13040" w:rsidP="00F130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B23F7B" w:rsidRDefault="00F13040" w:rsidP="00F13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23F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1. Демографическая ситуация</w:t>
      </w:r>
    </w:p>
    <w:p w:rsidR="00F13040" w:rsidRPr="00B23F7B" w:rsidRDefault="00F13040" w:rsidP="00F13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13040" w:rsidRPr="00372103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23F7B">
        <w:rPr>
          <w:rFonts w:ascii="Times New Roman" w:eastAsia="Calibri" w:hAnsi="Times New Roman" w:cs="Times New Roman"/>
          <w:sz w:val="26"/>
          <w:szCs w:val="26"/>
          <w:lang w:eastAsia="en-US"/>
        </w:rPr>
        <w:t>Численность постоянного населения в городском поселении Федоровский составила</w:t>
      </w: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начало 20</w:t>
      </w:r>
      <w:r w:rsidR="00B23F7B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– 23 </w:t>
      </w:r>
      <w:r w:rsidR="00B23F7B">
        <w:rPr>
          <w:rFonts w:ascii="Times New Roman" w:eastAsia="Calibri" w:hAnsi="Times New Roman" w:cs="Times New Roman"/>
          <w:sz w:val="26"/>
          <w:szCs w:val="26"/>
          <w:lang w:eastAsia="en-US"/>
        </w:rPr>
        <w:t>342</w:t>
      </w: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человек, на конец 20</w:t>
      </w:r>
      <w:r w:rsidR="00B23F7B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–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="00B23F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558 человек, по сравнению с 2019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годом увеличил</w:t>
      </w:r>
      <w:r w:rsidR="00B23F7B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сь на 2</w:t>
      </w:r>
      <w:r w:rsidR="00B23F7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6 человек.</w:t>
      </w:r>
    </w:p>
    <w:p w:rsidR="00F13040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A14AD">
        <w:rPr>
          <w:rFonts w:ascii="Times New Roman" w:eastAsia="Calibri" w:hAnsi="Times New Roman" w:cs="Times New Roman"/>
          <w:sz w:val="26"/>
          <w:szCs w:val="26"/>
          <w:lang w:eastAsia="en-US"/>
        </w:rPr>
        <w:t>Среднегодовая численность постоянного населения в 20</w:t>
      </w:r>
      <w:r w:rsidR="00B23F7B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2A14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составляет 23</w:t>
      </w:r>
      <w:r w:rsidR="00B23F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450</w:t>
      </w:r>
      <w:r w:rsidRPr="002A14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человека, что на </w:t>
      </w:r>
      <w:r w:rsidR="00B23F7B">
        <w:rPr>
          <w:rFonts w:ascii="Times New Roman" w:eastAsia="Calibri" w:hAnsi="Times New Roman" w:cs="Times New Roman"/>
          <w:sz w:val="26"/>
          <w:szCs w:val="26"/>
          <w:lang w:eastAsia="en-US"/>
        </w:rPr>
        <w:t>233</w:t>
      </w:r>
      <w:r w:rsidRPr="002A14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человека </w:t>
      </w:r>
      <w:r w:rsidR="00B23F7B">
        <w:rPr>
          <w:rFonts w:ascii="Times New Roman" w:eastAsia="Calibri" w:hAnsi="Times New Roman" w:cs="Times New Roman"/>
          <w:sz w:val="26"/>
          <w:szCs w:val="26"/>
          <w:lang w:eastAsia="en-US"/>
        </w:rPr>
        <w:t>больш</w:t>
      </w:r>
      <w:r w:rsidRPr="002A14AD">
        <w:rPr>
          <w:rFonts w:ascii="Times New Roman" w:eastAsia="Calibri" w:hAnsi="Times New Roman" w:cs="Times New Roman"/>
          <w:sz w:val="26"/>
          <w:szCs w:val="26"/>
          <w:lang w:eastAsia="en-US"/>
        </w:rPr>
        <w:t>е чем в 201</w:t>
      </w:r>
      <w:r w:rsidR="00B23F7B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2A14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</w:t>
      </w:r>
    </w:p>
    <w:p w:rsidR="00F13040" w:rsidRPr="00372103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Default="00F13040" w:rsidP="00F13040">
      <w:pPr>
        <w:spacing w:after="0" w:line="240" w:lineRule="auto"/>
        <w:ind w:firstLine="426"/>
        <w:jc w:val="center"/>
        <w:rPr>
          <w:noProof/>
          <w:u w:val="single"/>
        </w:rPr>
      </w:pPr>
    </w:p>
    <w:p w:rsidR="003F3B39" w:rsidRPr="00372103" w:rsidRDefault="003F3B39" w:rsidP="00F130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Default="00347ACA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 wp14:anchorId="20EFED73" wp14:editId="3834D280">
            <wp:extent cx="4838700" cy="2133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7ACA" w:rsidRDefault="00347ACA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372103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Первым фактором, влияющим на демографическую ситуацию является естественный прирост.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3E4AFA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3E4A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число родившихся составило 294</w:t>
      </w: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младенц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ев</w:t>
      </w: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что сопоставимо с показателями рождаемости 201</w:t>
      </w:r>
      <w:r w:rsidR="003E4AFA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201</w:t>
      </w:r>
      <w:r w:rsidR="003E4AFA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годов-зарегистрировано соответственно </w:t>
      </w:r>
      <w:r w:rsidR="003E4AFA">
        <w:rPr>
          <w:rFonts w:ascii="Times New Roman" w:eastAsia="Calibri" w:hAnsi="Times New Roman" w:cs="Times New Roman"/>
          <w:sz w:val="26"/>
          <w:szCs w:val="26"/>
          <w:lang w:eastAsia="en-US"/>
        </w:rPr>
        <w:t>296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3</w:t>
      </w:r>
      <w:r w:rsidR="003E4AFA">
        <w:rPr>
          <w:rFonts w:ascii="Times New Roman" w:eastAsia="Calibri" w:hAnsi="Times New Roman" w:cs="Times New Roman"/>
          <w:sz w:val="26"/>
          <w:szCs w:val="26"/>
          <w:lang w:eastAsia="en-US"/>
        </w:rPr>
        <w:t>11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ребенка.</w:t>
      </w: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оэффициент рождаемости на одну тысячу жителей составил </w:t>
      </w:r>
      <w:r w:rsidR="003E4AFA">
        <w:rPr>
          <w:rFonts w:ascii="Times New Roman" w:eastAsia="Calibri" w:hAnsi="Times New Roman" w:cs="Times New Roman"/>
          <w:sz w:val="26"/>
          <w:szCs w:val="26"/>
          <w:lang w:eastAsia="en-US"/>
        </w:rPr>
        <w:t>12,54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%, </w:t>
      </w:r>
      <w:r w:rsidR="003E4AFA">
        <w:rPr>
          <w:rFonts w:ascii="Times New Roman" w:eastAsia="Calibri" w:hAnsi="Times New Roman" w:cs="Times New Roman"/>
          <w:sz w:val="26"/>
          <w:szCs w:val="26"/>
          <w:lang w:eastAsia="en-US"/>
        </w:rPr>
        <w:t>в сравнении с 2019 годом меньше на 0,21%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D10788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>Показатель смертности в поселении в 20</w:t>
      </w:r>
      <w:r w:rsidR="003E4AFA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</w:t>
      </w:r>
      <w:r w:rsidR="00D107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вырос и составил </w:t>
      </w:r>
      <w:r w:rsidR="003E4AFA">
        <w:rPr>
          <w:rFonts w:ascii="Times New Roman" w:eastAsia="Calibri" w:hAnsi="Times New Roman" w:cs="Times New Roman"/>
          <w:sz w:val="26"/>
          <w:szCs w:val="26"/>
          <w:lang w:eastAsia="en-US"/>
        </w:rPr>
        <w:t>73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</w:t>
      </w:r>
      <w:r w:rsidR="00D10788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что на </w:t>
      </w:r>
      <w:r w:rsidR="00D10788">
        <w:rPr>
          <w:rFonts w:ascii="Times New Roman" w:eastAsia="Calibri" w:hAnsi="Times New Roman" w:cs="Times New Roman"/>
          <w:sz w:val="26"/>
          <w:szCs w:val="26"/>
          <w:lang w:eastAsia="en-US"/>
        </w:rPr>
        <w:t>5,3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% больше уровня 201</w:t>
      </w:r>
      <w:r w:rsidR="00D10788">
        <w:rPr>
          <w:rFonts w:ascii="Times New Roman" w:eastAsia="Calibri" w:hAnsi="Times New Roman" w:cs="Times New Roman"/>
          <w:sz w:val="26"/>
          <w:szCs w:val="26"/>
          <w:lang w:eastAsia="en-US"/>
        </w:rPr>
        <w:t>9 года.</w:t>
      </w:r>
    </w:p>
    <w:p w:rsidR="00F13040" w:rsidRPr="00372103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Средний возраст по смертности у </w:t>
      </w:r>
      <w:r w:rsidRPr="00651C35">
        <w:rPr>
          <w:rFonts w:ascii="Times New Roman" w:eastAsia="Calibri" w:hAnsi="Times New Roman" w:cs="Times New Roman"/>
          <w:sz w:val="26"/>
          <w:szCs w:val="26"/>
          <w:lang w:eastAsia="en-US"/>
        </w:rPr>
        <w:t>мужчин составляет 56 лет, у женщин 64 года.</w:t>
      </w:r>
      <w:r w:rsidRPr="003721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13040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0A79">
        <w:rPr>
          <w:rFonts w:ascii="Times New Roman" w:eastAsia="Calibri" w:hAnsi="Times New Roman" w:cs="Times New Roman"/>
          <w:sz w:val="26"/>
          <w:szCs w:val="26"/>
          <w:lang w:eastAsia="en-US"/>
        </w:rPr>
        <w:t>Вторым фактором демографического развития является миграционное движение населения. Миграционная ситуация в поселении отмечается неустойчивостью процессов передвижения населения, что обусловлено специфическими условиями, характерными для северных территорий. Тенденция миграционной динамики населения характеризуется изменением результатов по сравнению с аналогичным периодом прошлого года. Количество прибывших граждан у</w:t>
      </w:r>
      <w:r w:rsidR="00A10A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меньшилось на 10,73 % и составило 1 140 </w:t>
      </w:r>
      <w:r w:rsidRPr="00A10A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человек, число выбывших уменьшилось на </w:t>
      </w:r>
      <w:r w:rsidR="00A10A79">
        <w:rPr>
          <w:rFonts w:ascii="Times New Roman" w:eastAsia="Calibri" w:hAnsi="Times New Roman" w:cs="Times New Roman"/>
          <w:sz w:val="26"/>
          <w:szCs w:val="26"/>
          <w:lang w:eastAsia="en-US"/>
        </w:rPr>
        <w:t>10,20</w:t>
      </w:r>
      <w:r w:rsidRPr="00A10A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% и составило 1</w:t>
      </w:r>
      <w:r w:rsidR="00A10A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145</w:t>
      </w:r>
      <w:r w:rsidRPr="00A10A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человек. Всего в миграционный оборот вовлечено </w:t>
      </w:r>
      <w:r w:rsidR="00A10A79">
        <w:rPr>
          <w:rFonts w:ascii="Times New Roman" w:eastAsia="Calibri" w:hAnsi="Times New Roman" w:cs="Times New Roman"/>
          <w:sz w:val="26"/>
          <w:szCs w:val="26"/>
          <w:lang w:eastAsia="en-US"/>
        </w:rPr>
        <w:t>2 285</w:t>
      </w:r>
      <w:r w:rsidRPr="00A10A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человек. В 20</w:t>
      </w:r>
      <w:r w:rsidR="00486372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A10A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количество снятых с регистрационного учета у</w:t>
      </w:r>
      <w:r w:rsidR="00486372">
        <w:rPr>
          <w:rFonts w:ascii="Times New Roman" w:eastAsia="Calibri" w:hAnsi="Times New Roman" w:cs="Times New Roman"/>
          <w:sz w:val="26"/>
          <w:szCs w:val="26"/>
          <w:lang w:eastAsia="en-US"/>
        </w:rPr>
        <w:t>величилось</w:t>
      </w:r>
      <w:r w:rsidRPr="00A10A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</w:t>
      </w:r>
      <w:r w:rsidR="00486372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A10A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 количества, приехавших</w:t>
      </w:r>
      <w:r w:rsidRPr="00514A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постоянное местожительство.</w:t>
      </w:r>
    </w:p>
    <w:p w:rsidR="00F13040" w:rsidRDefault="00CE4FB8" w:rsidP="00F130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color w:val="FF0000"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 wp14:anchorId="5F091368" wp14:editId="1EC680A1">
            <wp:extent cx="4181475" cy="25527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3040" w:rsidRPr="006211EF" w:rsidRDefault="00F13040" w:rsidP="00F130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color w:val="FF0000"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Администрацией городского поселения Федоровский исполняется государственное полномочие по регистрации актов гражданского состояния в соответствии с пунктом 6 статьи 3 Закона Ханты-Мансийского автономного округа-Югры от 30.09.2008 № 91-оз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государственной регистрации актов гражданского состояния».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 Производство агропромышленной продукции сельхозпредприятиями и крестьянскими (фермерскими) хозяйствами</w:t>
      </w:r>
    </w:p>
    <w:p w:rsidR="00F13040" w:rsidRPr="006211EF" w:rsidRDefault="00F13040" w:rsidP="00F130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Производство сельскохозяйственной продукции на территории городского поселения Федоровский осуществля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ют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крестьянско-фермерск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ие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хозяйств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A424E">
        <w:rPr>
          <w:rFonts w:ascii="Times New Roman" w:eastAsia="Calibri" w:hAnsi="Times New Roman" w:cs="Times New Roman"/>
          <w:sz w:val="26"/>
          <w:szCs w:val="26"/>
          <w:lang w:eastAsia="en-US"/>
        </w:rPr>
        <w:t>КФХ «Подворье»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КФХ «Росток»</w:t>
      </w:r>
      <w:r w:rsidRPr="004A424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направление их деятельности: животноводство, связанное с разведением крупного и мелкого рогатого скота, свиней. Основной задачей развития сельского хозяйства является обеспечение населения продукцией сельского хозяйства, производимой на территории поселения.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5D5826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DE5A3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5D582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реализовано продукции сельского хозяйства на сумму </w:t>
      </w:r>
      <w:r w:rsidR="00DE5A34">
        <w:rPr>
          <w:rFonts w:ascii="Times New Roman" w:hAnsi="Times New Roman" w:cs="Times New Roman"/>
          <w:color w:val="000000"/>
          <w:sz w:val="26"/>
          <w:szCs w:val="26"/>
        </w:rPr>
        <w:t>18 323</w:t>
      </w:r>
      <w:r w:rsidRPr="005D582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ыс. рублей, что на </w:t>
      </w:r>
      <w:r w:rsidR="006E50E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374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тыс. руб. </w:t>
      </w:r>
      <w:r w:rsidR="006E50E5">
        <w:rPr>
          <w:rFonts w:ascii="Times New Roman" w:eastAsia="Calibri" w:hAnsi="Times New Roman" w:cs="Times New Roman"/>
          <w:sz w:val="26"/>
          <w:szCs w:val="26"/>
          <w:lang w:eastAsia="en-US"/>
        </w:rPr>
        <w:t>меньше чем в 2019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 </w:t>
      </w:r>
      <w:r w:rsidRPr="006211E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Тенденция развития и укрепления фермерских хозяйств сохраняется. Фермеры стараются уйти от сырьевой направленности и выпускать продукцию в переработанном виде, увеличивая выпуск колбас, пельменей, вареников, копченостей, деликатесов.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Продукция КФХ «Подворье»</w:t>
      </w:r>
      <w:r w:rsidR="006E50E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КФХ «Росток»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высококачественная и давно зарекомендовала себя </w:t>
      </w:r>
      <w:r w:rsidR="006E50E5">
        <w:rPr>
          <w:rFonts w:ascii="Times New Roman" w:eastAsia="Calibri" w:hAnsi="Times New Roman" w:cs="Times New Roman"/>
          <w:sz w:val="26"/>
          <w:szCs w:val="26"/>
          <w:lang w:eastAsia="en-US"/>
        </w:rPr>
        <w:t>в городском поселении Федоровский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13040" w:rsidRPr="006211EF" w:rsidRDefault="00F13040" w:rsidP="00F13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 Развитие малого и среднего бизнеса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Малый и средний бизнес относится к числу важнейших направлений экономического развития, который вносит значительный вклад в решение проблем занятости населения и насыщения потребительского рынка разнообразными товарами и услугами и обеспечивает поступление налогов в бюджеты бюджетной системы Российской Федерации.</w:t>
      </w:r>
      <w:r w:rsidRPr="006211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13040" w:rsidRPr="001E2DA4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Times New Roman" w:hAnsi="Times New Roman" w:cs="Times New Roman"/>
          <w:sz w:val="26"/>
          <w:szCs w:val="26"/>
          <w:lang w:eastAsia="en-US"/>
        </w:rPr>
        <w:t>В 20</w:t>
      </w:r>
      <w:r w:rsidR="006E50E5">
        <w:rPr>
          <w:rFonts w:ascii="Times New Roman" w:eastAsia="Times New Roman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году на территории городского поселения Федоровский зарегистрировано </w:t>
      </w:r>
      <w:r w:rsidR="006E50E5">
        <w:rPr>
          <w:rFonts w:ascii="Times New Roman" w:eastAsia="Times New Roman" w:hAnsi="Times New Roman" w:cs="Times New Roman"/>
          <w:sz w:val="26"/>
          <w:szCs w:val="26"/>
          <w:lang w:eastAsia="en-US"/>
        </w:rPr>
        <w:t>566</w:t>
      </w:r>
      <w:r w:rsidRPr="006211E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субъектов малого и среднего предпринимательства, из них индивидуальных предпринимателей – </w:t>
      </w:r>
      <w:r w:rsidR="006E50E5">
        <w:rPr>
          <w:rFonts w:ascii="Times New Roman" w:eastAsia="Times New Roman" w:hAnsi="Times New Roman" w:cs="Times New Roman"/>
          <w:sz w:val="26"/>
          <w:szCs w:val="26"/>
          <w:lang w:eastAsia="en-US"/>
        </w:rPr>
        <w:t>370 и самозанятых 192 человека</w:t>
      </w:r>
      <w:r w:rsidRPr="006211EF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Предприятиям малого и среднего бизнеса обеспечивается доступ для обеспечения муниципальных нужд.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Стабильному росту производства малого и среднего бизнеса способствуют объекты инфраструктуры для развития и укрепления деятельности, среди них Сургутская торгово-промышленная палата, Сургутский филиал ООО «Окружной Бизнес-Инкубатор», Сургутский филиал «Югорская лизинговая компания», Сургутский филиал окружного фонда поддержки предпринимательства.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Субъектам малого и среднего предпринимательства и гражданам городского поселения Федоровский, планирующим начать свое дело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, в рамках поддержки малого и среднего бизнеса предлагается помощь в составлении бизнес-планов для новых и развивающихся предприятий, организуются круглые столы для предприятий и предпринимателей с кредитными учреждениями. О</w:t>
      </w:r>
      <w:r w:rsidRPr="006211E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казывается, постоянная консультационная, организационная и информационная поддержка.</w:t>
      </w:r>
    </w:p>
    <w:p w:rsidR="00F13040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Городское поселение Федоровский является участником муниципальной программой «Создание условий для экономического развития Сургутского района» подпрограммы «Поддержка малого и среднего предпринимательства». </w:t>
      </w:r>
    </w:p>
    <w:p w:rsidR="006E50E5" w:rsidRDefault="00F13040" w:rsidP="00F1304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E5">
        <w:rPr>
          <w:rFonts w:ascii="Times New Roman" w:hAnsi="Times New Roman" w:cs="Times New Roman"/>
          <w:sz w:val="26"/>
          <w:szCs w:val="26"/>
        </w:rPr>
        <w:t>Предприниматели городского поселения Федоровский пользуются различными видами финансовой поддержки, предоставляемых в рамках муниципальной программы Сургутского района. Поддержка была оказана в виде</w:t>
      </w:r>
      <w:r w:rsidR="006E50E5">
        <w:rPr>
          <w:rFonts w:ascii="Times New Roman" w:hAnsi="Times New Roman" w:cs="Times New Roman"/>
          <w:sz w:val="26"/>
          <w:szCs w:val="26"/>
        </w:rPr>
        <w:t>:</w:t>
      </w:r>
    </w:p>
    <w:p w:rsidR="006E50E5" w:rsidRDefault="006E50E5" w:rsidP="00F1304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13040" w:rsidRPr="008568E5">
        <w:rPr>
          <w:rFonts w:ascii="Times New Roman" w:hAnsi="Times New Roman" w:cs="Times New Roman"/>
          <w:sz w:val="26"/>
          <w:szCs w:val="26"/>
        </w:rPr>
        <w:t>возмещения затрат</w:t>
      </w:r>
      <w:r>
        <w:rPr>
          <w:rFonts w:ascii="Times New Roman" w:hAnsi="Times New Roman" w:cs="Times New Roman"/>
          <w:sz w:val="26"/>
          <w:szCs w:val="26"/>
        </w:rPr>
        <w:t xml:space="preserve"> по заработной плате</w:t>
      </w:r>
      <w:r w:rsidR="00F13040" w:rsidRPr="00856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F13040" w:rsidRPr="008568E5">
        <w:rPr>
          <w:rFonts w:ascii="Times New Roman" w:hAnsi="Times New Roman" w:cs="Times New Roman"/>
          <w:sz w:val="26"/>
          <w:szCs w:val="26"/>
        </w:rPr>
        <w:t xml:space="preserve">5 предпринимателям на общую сумму </w:t>
      </w:r>
      <w:r>
        <w:rPr>
          <w:rFonts w:ascii="Times New Roman" w:hAnsi="Times New Roman" w:cs="Times New Roman"/>
          <w:sz w:val="26"/>
          <w:szCs w:val="26"/>
        </w:rPr>
        <w:t>1 млн. 300</w:t>
      </w:r>
      <w:r w:rsidR="00F13040" w:rsidRPr="008568E5">
        <w:rPr>
          <w:rFonts w:ascii="Times New Roman" w:hAnsi="Times New Roman" w:cs="Times New Roman"/>
          <w:sz w:val="26"/>
          <w:szCs w:val="26"/>
        </w:rPr>
        <w:t xml:space="preserve"> тыс. </w:t>
      </w:r>
      <w:r>
        <w:rPr>
          <w:rFonts w:ascii="Times New Roman" w:hAnsi="Times New Roman" w:cs="Times New Roman"/>
          <w:sz w:val="26"/>
          <w:szCs w:val="26"/>
        </w:rPr>
        <w:t>828 рублей;</w:t>
      </w:r>
    </w:p>
    <w:p w:rsidR="00D66D74" w:rsidRDefault="006E50E5" w:rsidP="00D66D7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-предоставление неотложных мер поддержки субъектам </w:t>
      </w:r>
      <w:r w:rsidR="00D66D74">
        <w:rPr>
          <w:rFonts w:ascii="Times New Roman" w:hAnsi="Times New Roman" w:cs="Times New Roman"/>
          <w:sz w:val="26"/>
          <w:szCs w:val="26"/>
        </w:rPr>
        <w:t>малого и</w:t>
      </w:r>
      <w:r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предпринимательства, осуществляющих деятельность в отраслях </w:t>
      </w:r>
      <w:r w:rsidR="00D66D74">
        <w:rPr>
          <w:rFonts w:ascii="Times New Roman" w:hAnsi="Times New Roman" w:cs="Times New Roman"/>
          <w:sz w:val="26"/>
          <w:szCs w:val="26"/>
        </w:rPr>
        <w:t>пострадавшим</w:t>
      </w:r>
      <w:r>
        <w:rPr>
          <w:rFonts w:ascii="Times New Roman" w:hAnsi="Times New Roman" w:cs="Times New Roman"/>
          <w:sz w:val="26"/>
          <w:szCs w:val="26"/>
        </w:rPr>
        <w:t xml:space="preserve"> от распространения новой короновирусной инфекции</w:t>
      </w:r>
      <w:r w:rsidR="00D66D74">
        <w:rPr>
          <w:rFonts w:ascii="Times New Roman" w:hAnsi="Times New Roman" w:cs="Times New Roman"/>
          <w:sz w:val="26"/>
          <w:szCs w:val="26"/>
        </w:rPr>
        <w:t xml:space="preserve"> 2 </w:t>
      </w:r>
      <w:r w:rsidR="00D66D74" w:rsidRPr="008568E5">
        <w:rPr>
          <w:rFonts w:ascii="Times New Roman" w:hAnsi="Times New Roman" w:cs="Times New Roman"/>
          <w:sz w:val="26"/>
          <w:szCs w:val="26"/>
        </w:rPr>
        <w:t xml:space="preserve">предпринимателям на общую </w:t>
      </w:r>
      <w:r w:rsidR="00CF1AB1" w:rsidRPr="008568E5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CF1AB1">
        <w:rPr>
          <w:rFonts w:ascii="Times New Roman" w:hAnsi="Times New Roman" w:cs="Times New Roman"/>
          <w:sz w:val="26"/>
          <w:szCs w:val="26"/>
        </w:rPr>
        <w:t>204</w:t>
      </w:r>
      <w:r w:rsidR="00D66D74">
        <w:rPr>
          <w:rFonts w:ascii="Times New Roman" w:hAnsi="Times New Roman" w:cs="Times New Roman"/>
          <w:sz w:val="26"/>
          <w:szCs w:val="26"/>
        </w:rPr>
        <w:t xml:space="preserve"> 500</w:t>
      </w:r>
      <w:r w:rsidR="00D66D74" w:rsidRPr="008568E5">
        <w:rPr>
          <w:rFonts w:ascii="Times New Roman" w:hAnsi="Times New Roman" w:cs="Times New Roman"/>
          <w:sz w:val="26"/>
          <w:szCs w:val="26"/>
        </w:rPr>
        <w:t xml:space="preserve"> тыс. </w:t>
      </w:r>
      <w:r w:rsidR="00D66D74">
        <w:rPr>
          <w:rFonts w:ascii="Times New Roman" w:hAnsi="Times New Roman" w:cs="Times New Roman"/>
          <w:sz w:val="26"/>
          <w:szCs w:val="26"/>
        </w:rPr>
        <w:t>рублей;</w:t>
      </w:r>
    </w:p>
    <w:p w:rsidR="00D66D74" w:rsidRDefault="00D66D74" w:rsidP="00D66D7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</w:t>
      </w:r>
      <w:r w:rsidR="006E50E5">
        <w:rPr>
          <w:rFonts w:ascii="Times New Roman" w:hAnsi="Times New Roman" w:cs="Times New Roman"/>
          <w:sz w:val="26"/>
          <w:szCs w:val="26"/>
        </w:rPr>
        <w:t xml:space="preserve">инансовая </w:t>
      </w:r>
      <w:r>
        <w:rPr>
          <w:rFonts w:ascii="Times New Roman" w:hAnsi="Times New Roman" w:cs="Times New Roman"/>
          <w:sz w:val="26"/>
          <w:szCs w:val="26"/>
        </w:rPr>
        <w:t xml:space="preserve">поддержка субъектам малого и среднего предпринимательства, осуществляющих социально значимые виды деятельности, определенные муниципальными образованию и деятельность в социальной сфере 8 </w:t>
      </w:r>
      <w:r w:rsidRPr="008568E5">
        <w:rPr>
          <w:rFonts w:ascii="Times New Roman" w:hAnsi="Times New Roman" w:cs="Times New Roman"/>
          <w:sz w:val="26"/>
          <w:szCs w:val="26"/>
        </w:rPr>
        <w:t xml:space="preserve">предпринимателям на общую сумму </w:t>
      </w:r>
      <w:r>
        <w:rPr>
          <w:rFonts w:ascii="Times New Roman" w:hAnsi="Times New Roman" w:cs="Times New Roman"/>
          <w:sz w:val="26"/>
          <w:szCs w:val="26"/>
        </w:rPr>
        <w:t>1 млн. 202</w:t>
      </w:r>
      <w:r w:rsidRPr="008568E5">
        <w:rPr>
          <w:rFonts w:ascii="Times New Roman" w:hAnsi="Times New Roman" w:cs="Times New Roman"/>
          <w:sz w:val="26"/>
          <w:szCs w:val="26"/>
        </w:rPr>
        <w:t xml:space="preserve"> тыс. </w:t>
      </w:r>
      <w:r>
        <w:rPr>
          <w:rFonts w:ascii="Times New Roman" w:hAnsi="Times New Roman" w:cs="Times New Roman"/>
          <w:sz w:val="26"/>
          <w:szCs w:val="26"/>
        </w:rPr>
        <w:t>903 рубля 17 копеек;</w:t>
      </w:r>
    </w:p>
    <w:p w:rsidR="00D66D74" w:rsidRDefault="00D66D74" w:rsidP="00D66D7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-грантовая поддержка начинающим предпринимателям, осуществляющих производство, реализацию товаров и услуг в социально значимых видах деятельности 2 </w:t>
      </w:r>
      <w:r w:rsidRPr="008568E5">
        <w:rPr>
          <w:rFonts w:ascii="Times New Roman" w:hAnsi="Times New Roman" w:cs="Times New Roman"/>
          <w:sz w:val="26"/>
          <w:szCs w:val="26"/>
        </w:rPr>
        <w:t>предпринимателям на общую сумму</w:t>
      </w:r>
      <w:r>
        <w:rPr>
          <w:rFonts w:ascii="Times New Roman" w:hAnsi="Times New Roman" w:cs="Times New Roman"/>
          <w:sz w:val="26"/>
          <w:szCs w:val="26"/>
        </w:rPr>
        <w:t xml:space="preserve"> 950 000 </w:t>
      </w:r>
      <w:r w:rsidRPr="008568E5">
        <w:rPr>
          <w:rFonts w:ascii="Times New Roman" w:hAnsi="Times New Roman" w:cs="Times New Roman"/>
          <w:sz w:val="26"/>
          <w:szCs w:val="26"/>
        </w:rPr>
        <w:t xml:space="preserve">тыс.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D66D74" w:rsidRDefault="00D66D74" w:rsidP="00D66D7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-возмещение затрат на приобретение контрольно-кассовой техники </w:t>
      </w:r>
      <w:r w:rsidR="00F246F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68E5">
        <w:rPr>
          <w:rFonts w:ascii="Times New Roman" w:hAnsi="Times New Roman" w:cs="Times New Roman"/>
          <w:sz w:val="26"/>
          <w:szCs w:val="26"/>
        </w:rPr>
        <w:t xml:space="preserve">предпринимателям на общую сумму </w:t>
      </w:r>
      <w:r w:rsidR="00F246FB">
        <w:rPr>
          <w:rFonts w:ascii="Times New Roman" w:hAnsi="Times New Roman" w:cs="Times New Roman"/>
          <w:sz w:val="26"/>
          <w:szCs w:val="26"/>
        </w:rPr>
        <w:t>126 000</w:t>
      </w:r>
      <w:r w:rsidRPr="008568E5">
        <w:rPr>
          <w:rFonts w:ascii="Times New Roman" w:hAnsi="Times New Roman" w:cs="Times New Roman"/>
          <w:sz w:val="26"/>
          <w:szCs w:val="26"/>
        </w:rPr>
        <w:t xml:space="preserve"> тыс.</w:t>
      </w:r>
    </w:p>
    <w:p w:rsidR="00F13040" w:rsidRDefault="006E50E5" w:rsidP="00D66D7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040"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Фондом поддержки предпринимательства Югры субъектам малого и среднего предпринимательства, а также лицам, желающим открыть свой бизнес в городском поселении Федоровский была оказана образовательная поддержка.</w:t>
      </w:r>
    </w:p>
    <w:p w:rsidR="00F13040" w:rsidRPr="006211EF" w:rsidRDefault="00F13040" w:rsidP="00F13040">
      <w:pPr>
        <w:tabs>
          <w:tab w:val="left" w:pos="3267"/>
          <w:tab w:val="center" w:pos="51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13040" w:rsidRPr="006211EF" w:rsidRDefault="00F13040" w:rsidP="00F13040">
      <w:pPr>
        <w:tabs>
          <w:tab w:val="left" w:pos="3267"/>
          <w:tab w:val="center" w:pos="51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 Потребительский рынок</w:t>
      </w:r>
    </w:p>
    <w:p w:rsidR="00F13040" w:rsidRPr="006211EF" w:rsidRDefault="00F13040" w:rsidP="00F13040">
      <w:pPr>
        <w:tabs>
          <w:tab w:val="left" w:pos="3267"/>
          <w:tab w:val="center" w:pos="5173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Стратегия развития потребительского рынка на территории поселения направлена на развитие различных типов предприятий, удовлетворяющих потребности жителей поселения с различными доходами, расширение услуг, предоставляемых населению и повышение качества оказываемых услуг.</w:t>
      </w:r>
    </w:p>
    <w:p w:rsidR="00F13040" w:rsidRPr="00E02132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2132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617886" w:rsidRPr="00E02132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E021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на территории городского поселения Федоровский осуществляли свою деятельность </w:t>
      </w:r>
      <w:r w:rsidR="007B248F" w:rsidRPr="00E02132">
        <w:rPr>
          <w:rFonts w:ascii="Times New Roman" w:eastAsia="Calibri" w:hAnsi="Times New Roman" w:cs="Times New Roman"/>
          <w:sz w:val="26"/>
          <w:szCs w:val="26"/>
          <w:lang w:eastAsia="en-US"/>
        </w:rPr>
        <w:t>207</w:t>
      </w:r>
      <w:r w:rsidRPr="00E021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объект малого и среднего бизнеса, что на </w:t>
      </w:r>
      <w:r w:rsidR="00E02132">
        <w:rPr>
          <w:rFonts w:ascii="Times New Roman" w:eastAsia="Calibri" w:hAnsi="Times New Roman" w:cs="Times New Roman"/>
          <w:sz w:val="26"/>
          <w:szCs w:val="26"/>
          <w:lang w:eastAsia="en-US"/>
        </w:rPr>
        <w:t>2,99</w:t>
      </w:r>
      <w:r w:rsidRPr="00E021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% больше чем в 201</w:t>
      </w:r>
      <w:r w:rsidR="00E02132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E021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</w:t>
      </w:r>
    </w:p>
    <w:p w:rsidR="00F13040" w:rsidRPr="00E02132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2132">
        <w:rPr>
          <w:rFonts w:ascii="Times New Roman" w:eastAsia="Calibri" w:hAnsi="Times New Roman" w:cs="Times New Roman"/>
          <w:sz w:val="26"/>
          <w:szCs w:val="26"/>
          <w:lang w:eastAsia="en-US"/>
        </w:rPr>
        <w:t>В структуре оборота малых предприятий важное место занимает оптовая и розничная торговля, что обусловлено относительно быстрой окупаемостью вложенного капитала по сравнению с другими видами экономической деятельности.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2132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E02132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E021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предприятия торговли составили </w:t>
      </w:r>
      <w:r w:rsidR="002D33BB">
        <w:rPr>
          <w:rFonts w:ascii="Times New Roman" w:eastAsia="Calibri" w:hAnsi="Times New Roman" w:cs="Times New Roman"/>
          <w:sz w:val="26"/>
          <w:szCs w:val="26"/>
          <w:lang w:eastAsia="en-US"/>
        </w:rPr>
        <w:t>42</w:t>
      </w:r>
      <w:r w:rsidRPr="00E021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% от общего количества объектов малого и среднего бизнеса, объекты бытового обслуживания – </w:t>
      </w:r>
      <w:r w:rsidR="005D50D7">
        <w:rPr>
          <w:rFonts w:ascii="Times New Roman" w:eastAsia="Calibri" w:hAnsi="Times New Roman" w:cs="Times New Roman"/>
          <w:sz w:val="26"/>
          <w:szCs w:val="26"/>
          <w:lang w:eastAsia="en-US"/>
        </w:rPr>
        <w:t>29</w:t>
      </w:r>
      <w:r w:rsidRPr="00E02132">
        <w:rPr>
          <w:rFonts w:ascii="Times New Roman" w:eastAsia="Calibri" w:hAnsi="Times New Roman" w:cs="Times New Roman"/>
          <w:sz w:val="26"/>
          <w:szCs w:val="26"/>
          <w:lang w:eastAsia="en-US"/>
        </w:rPr>
        <w:t>%, предприят</w:t>
      </w:r>
      <w:r w:rsidR="00B113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ия общественного питания – </w:t>
      </w:r>
      <w:r w:rsidR="005D50D7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Pr="00E021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%, прочие объекты потребительского рынка – </w:t>
      </w:r>
      <w:r w:rsidR="005D50D7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E021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%, прочие объекты малого и среднего бизнеса – </w:t>
      </w:r>
      <w:r w:rsidR="002D33BB">
        <w:rPr>
          <w:rFonts w:ascii="Times New Roman" w:eastAsia="Calibri" w:hAnsi="Times New Roman" w:cs="Times New Roman"/>
          <w:sz w:val="26"/>
          <w:szCs w:val="26"/>
          <w:lang w:eastAsia="en-US"/>
        </w:rPr>
        <w:t>12</w:t>
      </w:r>
      <w:r w:rsidRPr="00E02132">
        <w:rPr>
          <w:rFonts w:ascii="Times New Roman" w:eastAsia="Calibri" w:hAnsi="Times New Roman" w:cs="Times New Roman"/>
          <w:sz w:val="26"/>
          <w:szCs w:val="26"/>
          <w:lang w:eastAsia="en-US"/>
        </w:rPr>
        <w:t>%.</w:t>
      </w:r>
    </w:p>
    <w:p w:rsidR="00F13040" w:rsidRPr="006211EF" w:rsidRDefault="00F13040" w:rsidP="00F130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6211EF" w:rsidRDefault="002A3F0B" w:rsidP="00F130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91CAD">
        <w:rPr>
          <w:rFonts w:ascii="Times New Roman" w:hAnsi="Times New Roman" w:cs="Times New Roman"/>
          <w:noProof/>
        </w:rPr>
        <w:drawing>
          <wp:inline distT="0" distB="0" distL="0" distR="0" wp14:anchorId="11696693" wp14:editId="76EB6CF6">
            <wp:extent cx="5924550" cy="27146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К прочим объектам малого и среднего бизнеса относятся предприятия, осуществляющие такие виды деятельности как: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агропромышленный комплекс-8%;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услуги телевидения-8%;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печатные услуги (газета)-4%;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копи-центр-4%;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охрана предприятий и учреждений-4%;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дачные общества-4%;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агентства недвижимости-8%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автошколы-8%;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услуги гостиниц-4%;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услуги продаж авиа, ж/д билетов-4%;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услуги гаражных кооперативов-12%;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услуги по прокату-8%;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услуги банов-12%;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курсы по изучению иностранных языков-12%.</w:t>
      </w:r>
    </w:p>
    <w:p w:rsidR="00F13040" w:rsidRPr="00092DC6" w:rsidRDefault="009657DD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>В 2020</w:t>
      </w:r>
      <w:r w:rsidR="00F13040"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оборот розничной торговли составил 2</w:t>
      </w:r>
      <w:r w:rsidR="00CF1AB1"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> 844,12</w:t>
      </w:r>
      <w:r w:rsidR="00F13040"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рублей, что в сопоставимых ценах составляет </w:t>
      </w:r>
      <w:r w:rsidR="00CF1AB1"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>3,40</w:t>
      </w:r>
      <w:r w:rsidR="00F13040"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% к уровню 201</w:t>
      </w:r>
      <w:r w:rsidR="00CF1AB1"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F13040"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CF1AB1"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на территории городского поселения Федоровский функционировало 8</w:t>
      </w:r>
      <w:r w:rsidR="00A076F3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предприятий розничной торговли общей торговой площадью </w:t>
      </w:r>
      <w:r w:rsidR="00A076F3">
        <w:rPr>
          <w:rFonts w:ascii="Times New Roman" w:eastAsia="Calibri" w:hAnsi="Times New Roman" w:cs="Times New Roman"/>
          <w:sz w:val="26"/>
          <w:szCs w:val="26"/>
          <w:lang w:eastAsia="en-US"/>
        </w:rPr>
        <w:t>18 090,49</w:t>
      </w:r>
      <w:r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</w:t>
      </w:r>
      <w:r w:rsidRPr="00092DC6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>2</w:t>
      </w:r>
      <w:r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том числе 4 </w:t>
      </w:r>
      <w:r w:rsidR="00CF1AB1"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>торговых центра, 4</w:t>
      </w:r>
      <w:r w:rsidR="00A076F3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магазинов, 33 павильона и </w:t>
      </w:r>
      <w:r w:rsidR="00092DC6" w:rsidRPr="00092DC6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киосков.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целях реализации Указа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Федерации», постановления Правительства Российской Федерации от 07.08.2014 № 778 «О мерах по реализации Указа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 и распоряжения Губернатора ХМАО-Югры от 29.08.2014 № 476-р «О комплексе мер по обеспечению сбалансированности товарных рынков в Ханты-Мансийском автономном округе – Югре», а также в целях своевременного выявления и предотвращения необоснованного повышения цен на социально значимые продовольственные товары на территории городского поселения Федоровский администрацией городского поселения Федоровский совместно с администрацией Сургутского района осуществляется </w:t>
      </w:r>
      <w:r w:rsidRPr="006211EF">
        <w:rPr>
          <w:rFonts w:ascii="Times New Roman" w:eastAsia="Calibri" w:hAnsi="Times New Roman" w:cs="Times New Roman"/>
          <w:color w:val="000000"/>
          <w:spacing w:val="-5"/>
          <w:sz w:val="26"/>
          <w:szCs w:val="26"/>
          <w:lang w:eastAsia="en-US"/>
        </w:rPr>
        <w:t>ежедневный мониторинг цен на фиксированный набор товаров по муниципальному образованию с пояснениями причин выявленного роста цен.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Поставка товаров в предприятия розничной торговли осуществляется из Екатеринбурга, Тюмени, Челябинска, Омска,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Кургана,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Нижневартовска, Сургута и других городов.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Популярностью у жителей поселения пользуются кафе, где предлагаются не только вкусные и качественные блюда, но и оказываются услуги по проведению торжественных мероприятий с музыкальным сопровождением.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4C2D22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оборот общественного питания составил </w:t>
      </w:r>
      <w:r w:rsidR="004C2D22">
        <w:rPr>
          <w:rFonts w:ascii="Times New Roman" w:eastAsia="Calibri" w:hAnsi="Times New Roman" w:cs="Times New Roman"/>
          <w:sz w:val="26"/>
          <w:szCs w:val="26"/>
          <w:lang w:eastAsia="en-US"/>
        </w:rPr>
        <w:t>262,22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рублей, или </w:t>
      </w:r>
      <w:r w:rsidR="00077BA2">
        <w:rPr>
          <w:rFonts w:ascii="Times New Roman" w:eastAsia="Calibri" w:hAnsi="Times New Roman" w:cs="Times New Roman"/>
          <w:sz w:val="26"/>
          <w:szCs w:val="26"/>
          <w:lang w:eastAsia="en-US"/>
        </w:rPr>
        <w:t>3,40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% к уровню 201</w:t>
      </w:r>
      <w:r w:rsidR="00077BA2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года. Общее количество предприятий общественного питания с учетом школьных столовых составило </w:t>
      </w:r>
      <w:r w:rsidR="00077BA2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единиц </w:t>
      </w:r>
      <w:r w:rsidRPr="004F47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</w:t>
      </w:r>
      <w:r w:rsidR="00077BA2">
        <w:rPr>
          <w:rFonts w:ascii="Times New Roman" w:eastAsia="Calibri" w:hAnsi="Times New Roman" w:cs="Times New Roman"/>
          <w:sz w:val="26"/>
          <w:szCs w:val="26"/>
          <w:lang w:eastAsia="en-US"/>
        </w:rPr>
        <w:t>1255</w:t>
      </w:r>
      <w:r w:rsidRPr="004F47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посадочных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мест.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городского поселения Федоровский действует 3 хлебопекарни мощностью </w:t>
      </w:r>
      <w:r w:rsidRPr="004D7866">
        <w:rPr>
          <w:rFonts w:ascii="Times New Roman" w:eastAsia="Calibri" w:hAnsi="Times New Roman" w:cs="Times New Roman"/>
          <w:sz w:val="26"/>
          <w:szCs w:val="26"/>
          <w:lang w:eastAsia="en-US"/>
        </w:rPr>
        <w:t>2,07 и 0,064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тонн хлеба и хлебобулочных изделий в сутки. Ассортимент производимых хлебобулочных изделий расширяется.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Развивается рынок услуг: предоставляются кредиты на покупку мебели и сложнобытовой техники, производится доставка крупногабаритных товаров на дом, ремонт часов, обуви, сложнобытовой техники, оказываются фотоуслуги.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Бытовое обслуживание населения городского поселения Федоровский представлено </w:t>
      </w:r>
      <w:r w:rsidR="00DB4376">
        <w:rPr>
          <w:rFonts w:ascii="Times New Roman" w:eastAsia="Calibri" w:hAnsi="Times New Roman" w:cs="Times New Roman"/>
          <w:sz w:val="26"/>
          <w:szCs w:val="26"/>
          <w:lang w:eastAsia="en-US"/>
        </w:rPr>
        <w:t>62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предприятиями различных форм собственности. Основными направлениями в сфере бытового обслуживания населения является предоставление парикмахерских </w:t>
      </w:r>
      <w:r w:rsidRPr="004D786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услуг </w:t>
      </w:r>
      <w:r w:rsidRPr="002C0E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– </w:t>
      </w:r>
      <w:r w:rsidR="00DB4376">
        <w:rPr>
          <w:rFonts w:ascii="Times New Roman" w:eastAsia="Calibri" w:hAnsi="Times New Roman" w:cs="Times New Roman"/>
          <w:sz w:val="26"/>
          <w:szCs w:val="26"/>
          <w:lang w:eastAsia="en-US"/>
        </w:rPr>
        <w:t>32,25</w:t>
      </w:r>
      <w:r w:rsidRPr="002C0E0C">
        <w:rPr>
          <w:rFonts w:ascii="Times New Roman" w:eastAsia="Calibri" w:hAnsi="Times New Roman" w:cs="Times New Roman"/>
          <w:sz w:val="26"/>
          <w:szCs w:val="26"/>
          <w:lang w:eastAsia="en-US"/>
        </w:rPr>
        <w:t>% от общего количества объектов бытового обслуживания, ремонт и пошив швейных, меховых и кожаных изделий, головных уборов и изделий текстильной галантереи-</w:t>
      </w:r>
      <w:r w:rsidR="00DB4376">
        <w:rPr>
          <w:rFonts w:ascii="Times New Roman" w:eastAsia="Calibri" w:hAnsi="Times New Roman" w:cs="Times New Roman"/>
          <w:sz w:val="26"/>
          <w:szCs w:val="26"/>
          <w:lang w:eastAsia="en-US"/>
        </w:rPr>
        <w:t>14,52</w:t>
      </w:r>
      <w:r w:rsidRPr="002C0E0C">
        <w:rPr>
          <w:rFonts w:ascii="Times New Roman" w:eastAsia="Calibri" w:hAnsi="Times New Roman" w:cs="Times New Roman"/>
          <w:sz w:val="26"/>
          <w:szCs w:val="26"/>
          <w:lang w:eastAsia="en-US"/>
        </w:rPr>
        <w:t>%. Предприятия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бытового обслуживания населения, стремятся улучшить уровень обслуживания, расширить спектр оказываемых услуг, улучшая качество обслуживания, повышая квалификацию и профессиональный уровень обслуживающего персонала.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DB4376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объем платных услуг составил </w:t>
      </w:r>
      <w:r w:rsidR="00DB4376">
        <w:rPr>
          <w:rFonts w:ascii="Times New Roman" w:eastAsia="Calibri" w:hAnsi="Times New Roman" w:cs="Times New Roman"/>
          <w:sz w:val="26"/>
          <w:szCs w:val="26"/>
          <w:lang w:eastAsia="en-US"/>
        </w:rPr>
        <w:t>809,78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рублей (</w:t>
      </w:r>
      <w:r w:rsidR="00DB4376">
        <w:rPr>
          <w:rFonts w:ascii="Times New Roman" w:eastAsia="Calibri" w:hAnsi="Times New Roman" w:cs="Times New Roman"/>
          <w:sz w:val="26"/>
          <w:szCs w:val="26"/>
          <w:lang w:eastAsia="en-US"/>
        </w:rPr>
        <w:t>3,50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% к уровню 201</w:t>
      </w:r>
      <w:r w:rsidR="00DB4376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года).</w:t>
      </w:r>
    </w:p>
    <w:p w:rsidR="00F13040" w:rsidRPr="006E73DA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E73DA">
        <w:rPr>
          <w:rFonts w:ascii="Times New Roman" w:eastAsia="Calibri" w:hAnsi="Times New Roman" w:cs="Times New Roman"/>
          <w:sz w:val="26"/>
          <w:szCs w:val="26"/>
          <w:lang w:eastAsia="en-US"/>
        </w:rPr>
        <w:t>Основную долю в объеме платных услуг занимают услуги «обязательного» характера:</w:t>
      </w:r>
    </w:p>
    <w:p w:rsidR="00F13040" w:rsidRPr="006E73DA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E73DA">
        <w:rPr>
          <w:rFonts w:ascii="Times New Roman" w:eastAsia="Calibri" w:hAnsi="Times New Roman" w:cs="Times New Roman"/>
          <w:sz w:val="26"/>
          <w:szCs w:val="26"/>
          <w:lang w:eastAsia="en-US"/>
        </w:rPr>
        <w:t>- жилищно-коммунальные услуги 58,9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6E73DA">
        <w:rPr>
          <w:rFonts w:ascii="Times New Roman" w:eastAsia="Calibri" w:hAnsi="Times New Roman" w:cs="Times New Roman"/>
          <w:sz w:val="26"/>
          <w:szCs w:val="26"/>
          <w:lang w:eastAsia="en-US"/>
        </w:rPr>
        <w:t>%;</w:t>
      </w:r>
    </w:p>
    <w:p w:rsidR="00F13040" w:rsidRPr="006E73DA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E73DA">
        <w:rPr>
          <w:rFonts w:ascii="Times New Roman" w:eastAsia="Calibri" w:hAnsi="Times New Roman" w:cs="Times New Roman"/>
          <w:sz w:val="26"/>
          <w:szCs w:val="26"/>
          <w:lang w:eastAsia="en-US"/>
        </w:rPr>
        <w:t>- услуги связи 12,2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6E73DA">
        <w:rPr>
          <w:rFonts w:ascii="Times New Roman" w:eastAsia="Calibri" w:hAnsi="Times New Roman" w:cs="Times New Roman"/>
          <w:sz w:val="26"/>
          <w:szCs w:val="26"/>
          <w:lang w:eastAsia="en-US"/>
        </w:rPr>
        <w:t>%;</w:t>
      </w:r>
    </w:p>
    <w:p w:rsidR="00F13040" w:rsidRPr="006E73DA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E73DA">
        <w:rPr>
          <w:rFonts w:ascii="Times New Roman" w:eastAsia="Calibri" w:hAnsi="Times New Roman" w:cs="Times New Roman"/>
          <w:sz w:val="26"/>
          <w:szCs w:val="26"/>
          <w:lang w:eastAsia="en-US"/>
        </w:rPr>
        <w:t>- бытовые услуги 13%;</w:t>
      </w:r>
    </w:p>
    <w:p w:rsidR="00F13040" w:rsidRPr="006E73DA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E73DA">
        <w:rPr>
          <w:rFonts w:ascii="Times New Roman" w:eastAsia="Calibri" w:hAnsi="Times New Roman" w:cs="Times New Roman"/>
          <w:sz w:val="26"/>
          <w:szCs w:val="26"/>
          <w:lang w:eastAsia="en-US"/>
        </w:rPr>
        <w:t>- образовательные услуги 13%;</w:t>
      </w:r>
    </w:p>
    <w:p w:rsidR="00F13040" w:rsidRPr="006E73DA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E73DA">
        <w:rPr>
          <w:rFonts w:ascii="Times New Roman" w:eastAsia="Calibri" w:hAnsi="Times New Roman" w:cs="Times New Roman"/>
          <w:sz w:val="26"/>
          <w:szCs w:val="26"/>
          <w:lang w:eastAsia="en-US"/>
        </w:rPr>
        <w:t>- медицинские услуги 1,2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6E73DA">
        <w:rPr>
          <w:rFonts w:ascii="Times New Roman" w:eastAsia="Calibri" w:hAnsi="Times New Roman" w:cs="Times New Roman"/>
          <w:sz w:val="26"/>
          <w:szCs w:val="26"/>
          <w:lang w:eastAsia="en-US"/>
        </w:rPr>
        <w:t>%;</w:t>
      </w:r>
    </w:p>
    <w:p w:rsidR="00F13040" w:rsidRPr="006E73DA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E73DA">
        <w:rPr>
          <w:rFonts w:ascii="Times New Roman" w:eastAsia="Calibri" w:hAnsi="Times New Roman" w:cs="Times New Roman"/>
          <w:sz w:val="26"/>
          <w:szCs w:val="26"/>
          <w:lang w:eastAsia="en-US"/>
        </w:rPr>
        <w:t>- почтовые услуги 0,3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6E73DA">
        <w:rPr>
          <w:rFonts w:ascii="Times New Roman" w:eastAsia="Calibri" w:hAnsi="Times New Roman" w:cs="Times New Roman"/>
          <w:sz w:val="26"/>
          <w:szCs w:val="26"/>
          <w:lang w:eastAsia="en-US"/>
        </w:rPr>
        <w:t>%;</w:t>
      </w:r>
    </w:p>
    <w:p w:rsidR="00F13040" w:rsidRPr="006E73DA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E73DA">
        <w:rPr>
          <w:rFonts w:ascii="Times New Roman" w:eastAsia="Calibri" w:hAnsi="Times New Roman" w:cs="Times New Roman"/>
          <w:sz w:val="26"/>
          <w:szCs w:val="26"/>
          <w:lang w:eastAsia="en-US"/>
        </w:rPr>
        <w:t>- услуги культуры и спорта 1,3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6E73DA">
        <w:rPr>
          <w:rFonts w:ascii="Times New Roman" w:eastAsia="Calibri" w:hAnsi="Times New Roman" w:cs="Times New Roman"/>
          <w:sz w:val="26"/>
          <w:szCs w:val="26"/>
          <w:lang w:eastAsia="en-US"/>
        </w:rPr>
        <w:t>%;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E73DA">
        <w:rPr>
          <w:rFonts w:ascii="Times New Roman" w:eastAsia="Calibri" w:hAnsi="Times New Roman" w:cs="Times New Roman"/>
          <w:sz w:val="26"/>
          <w:szCs w:val="26"/>
          <w:lang w:eastAsia="en-US"/>
        </w:rPr>
        <w:t>- прочие 0,2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6E73DA">
        <w:rPr>
          <w:rFonts w:ascii="Times New Roman" w:eastAsia="Calibri" w:hAnsi="Times New Roman" w:cs="Times New Roman"/>
          <w:sz w:val="26"/>
          <w:szCs w:val="26"/>
          <w:lang w:eastAsia="en-US"/>
        </w:rPr>
        <w:t>%.</w:t>
      </w:r>
    </w:p>
    <w:p w:rsidR="00F13040" w:rsidRPr="006211EF" w:rsidRDefault="00F13040" w:rsidP="00F130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6211EF" w:rsidRDefault="00F13040" w:rsidP="00F13040">
      <w:pPr>
        <w:tabs>
          <w:tab w:val="left" w:pos="7938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  <w:r w:rsidRPr="00B378BC">
        <w:rPr>
          <w:rFonts w:ascii="Times New Roman" w:eastAsia="Calibri" w:hAnsi="Times New Roman" w:cs="Times New Roman"/>
          <w:noProof/>
        </w:rPr>
        <w:drawing>
          <wp:inline distT="0" distB="0" distL="0" distR="0" wp14:anchorId="7C29BFFD" wp14:editId="68B756A0">
            <wp:extent cx="6076950" cy="3733800"/>
            <wp:effectExtent l="0" t="0" r="0" b="0"/>
            <wp:docPr id="31" name="Объект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3040" w:rsidRPr="006211EF" w:rsidRDefault="00F13040" w:rsidP="00F1304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Услуги учреждений социальной сферы продолжают свое развитие, несмотря на то, что их доля в объеме платных услуг невелика. Ежегодное увеличение денежных доходов населения способствует росту услуг такого характера.</w:t>
      </w:r>
    </w:p>
    <w:p w:rsidR="00F13040" w:rsidRPr="006211EF" w:rsidRDefault="00F13040" w:rsidP="00F130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5. Труд и занятость</w:t>
      </w:r>
    </w:p>
    <w:p w:rsidR="00F13040" w:rsidRPr="006211EF" w:rsidRDefault="00F13040" w:rsidP="00F130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Важнейшим показателем развития поселения, в частности занятости населения является баланс трудовых ресурсов, который характеризует наличие на территории поселения трудовых ресурсов и их занятость. Занятость – одна из важнейших социально-экономических проблем рыночной экономики. Уровень занятости населения характеризует равновесие экономической системы и обеспечивает экономическую и социальную стабильность общества.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Численность занятых в экономике в 20</w:t>
      </w:r>
      <w:r w:rsidR="00651B16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по сравнению с 201</w:t>
      </w:r>
      <w:r w:rsidR="00651B16">
        <w:rPr>
          <w:rFonts w:ascii="Times New Roman" w:eastAsia="Calibri" w:hAnsi="Times New Roman" w:cs="Times New Roman"/>
          <w:sz w:val="26"/>
          <w:szCs w:val="26"/>
          <w:lang w:eastAsia="en-US"/>
        </w:rPr>
        <w:t>9 годом уменьшилась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</w:t>
      </w:r>
      <w:r w:rsidR="00651B16">
        <w:rPr>
          <w:rFonts w:ascii="Times New Roman" w:eastAsia="Calibri" w:hAnsi="Times New Roman" w:cs="Times New Roman"/>
          <w:sz w:val="26"/>
          <w:szCs w:val="26"/>
          <w:lang w:eastAsia="en-US"/>
        </w:rPr>
        <w:t>188 человек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составила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13</w:t>
      </w:r>
      <w:r w:rsidR="00651B1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252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</w:t>
      </w:r>
      <w:r w:rsidR="00651B16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Основная численность занятых в экономике трудится на крупных и средних предприятиях различных форм собственности.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Численность занятых в сфере образования </w:t>
      </w:r>
      <w:r w:rsidRPr="00053F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составляет </w:t>
      </w:r>
      <w:r w:rsidR="00823F26">
        <w:rPr>
          <w:rFonts w:ascii="Times New Roman" w:eastAsia="Calibri" w:hAnsi="Times New Roman" w:cs="Times New Roman"/>
          <w:sz w:val="26"/>
          <w:szCs w:val="26"/>
          <w:lang w:eastAsia="en-US"/>
        </w:rPr>
        <w:t>365</w:t>
      </w:r>
      <w:r w:rsidRPr="0038036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педагога</w:t>
      </w:r>
      <w:r w:rsidRPr="00053FAA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сфере культуры и спорта численность работающих </w:t>
      </w:r>
      <w:r w:rsidR="00823F26">
        <w:rPr>
          <w:rFonts w:ascii="Times New Roman" w:eastAsia="Calibri" w:hAnsi="Times New Roman" w:cs="Times New Roman"/>
          <w:sz w:val="26"/>
          <w:szCs w:val="26"/>
          <w:lang w:eastAsia="en-US"/>
        </w:rPr>
        <w:t>60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человек, в сфере здравоохранения </w:t>
      </w:r>
      <w:r w:rsidRPr="00442CE7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651B16">
        <w:rPr>
          <w:rFonts w:ascii="Times New Roman" w:eastAsia="Calibri" w:hAnsi="Times New Roman" w:cs="Times New Roman"/>
          <w:sz w:val="26"/>
          <w:szCs w:val="26"/>
          <w:lang w:eastAsia="en-US"/>
        </w:rPr>
        <w:t>11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Проблема рынка труда – это профессионально-квалификационный дисбаланс спроса и предложения рабочей силы, в том числе несоответствие профессионально-квалификационной структуры безработных граждан имеющимся вакансиям.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Можно выделить три наиболее уязвимых по отношению к занятости группы населения: молодежь, женщины, инвалиды. По-прежнему численность безработных женщин значительно выше численности безработных мужчин, большинство безработных женщин воспитывают несовершеннолетних детей. Из официально зарегистрированных бе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зработных, женщины составляют </w:t>
      </w:r>
      <w:r w:rsidR="00823F26">
        <w:rPr>
          <w:rFonts w:ascii="Times New Roman" w:eastAsia="Calibri" w:hAnsi="Times New Roman" w:cs="Times New Roman"/>
          <w:sz w:val="26"/>
          <w:szCs w:val="26"/>
          <w:lang w:eastAsia="en-US"/>
        </w:rPr>
        <w:t>280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человека или </w:t>
      </w:r>
      <w:r w:rsidR="00823F26">
        <w:rPr>
          <w:rFonts w:ascii="Times New Roman" w:eastAsia="Calibri" w:hAnsi="Times New Roman" w:cs="Times New Roman"/>
          <w:sz w:val="26"/>
          <w:szCs w:val="26"/>
          <w:lang w:eastAsia="en-US"/>
        </w:rPr>
        <w:t>77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% к общему числу безработных, зарегистрированных в органах государственной службы занятости. В 20</w:t>
      </w:r>
      <w:r w:rsidR="00823F2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году количество безработной молодежи в возрасте от 16 до 29 лет у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величилось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r w:rsidRPr="00224CF0">
        <w:rPr>
          <w:rFonts w:ascii="Times New Roman" w:eastAsia="Calibri" w:hAnsi="Times New Roman" w:cs="Times New Roman"/>
          <w:sz w:val="26"/>
          <w:szCs w:val="26"/>
          <w:lang w:eastAsia="en-US"/>
        </w:rPr>
        <w:t>составил</w:t>
      </w:r>
      <w:r w:rsidR="002F231C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224C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23F26">
        <w:rPr>
          <w:rFonts w:ascii="Times New Roman" w:eastAsia="Calibri" w:hAnsi="Times New Roman" w:cs="Times New Roman"/>
          <w:sz w:val="26"/>
          <w:szCs w:val="26"/>
          <w:lang w:eastAsia="en-US"/>
        </w:rPr>
        <w:t>36</w:t>
      </w:r>
      <w:r w:rsidRPr="00224C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%,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общей численности официально зарегистрированных безработных.</w:t>
      </w:r>
    </w:p>
    <w:p w:rsidR="00F13040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Всего за 20</w:t>
      </w:r>
      <w:r w:rsidR="00DD3799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заявленная в центр занятости организациями поселения потребность составила </w:t>
      </w:r>
      <w:r w:rsidR="00DD3799">
        <w:rPr>
          <w:rFonts w:ascii="Times New Roman" w:eastAsia="Calibri" w:hAnsi="Times New Roman" w:cs="Times New Roman"/>
          <w:sz w:val="26"/>
          <w:szCs w:val="26"/>
          <w:lang w:eastAsia="en-US"/>
        </w:rPr>
        <w:t>62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</w:t>
      </w:r>
      <w:r w:rsidR="00DD37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. Численность граждан, обратившихся за содействием в поиске подходящей работы за 20</w:t>
      </w:r>
      <w:r w:rsidR="00DD3799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год, составила </w:t>
      </w:r>
      <w:r w:rsidR="00DD3799">
        <w:rPr>
          <w:rFonts w:ascii="Times New Roman" w:eastAsia="Calibri" w:hAnsi="Times New Roman" w:cs="Times New Roman"/>
          <w:sz w:val="26"/>
          <w:szCs w:val="26"/>
          <w:lang w:eastAsia="en-US"/>
        </w:rPr>
        <w:t>395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D3799">
        <w:rPr>
          <w:rFonts w:ascii="Times New Roman" w:eastAsia="Calibri" w:hAnsi="Times New Roman" w:cs="Times New Roman"/>
          <w:sz w:val="26"/>
          <w:szCs w:val="26"/>
          <w:lang w:eastAsia="en-US"/>
        </w:rPr>
        <w:t>человек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. Количество официально зарегистрированных безработных по городскому поселению Федоровский на конец 20</w:t>
      </w:r>
      <w:r w:rsidR="00DD37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года составило </w:t>
      </w:r>
      <w:r w:rsidR="00DD3799">
        <w:rPr>
          <w:rFonts w:ascii="Times New Roman" w:eastAsia="Calibri" w:hAnsi="Times New Roman" w:cs="Times New Roman"/>
          <w:sz w:val="26"/>
          <w:szCs w:val="26"/>
          <w:lang w:eastAsia="en-US"/>
        </w:rPr>
        <w:t>363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</w:t>
      </w:r>
      <w:r w:rsidR="00DD3799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13040" w:rsidRPr="006211EF" w:rsidRDefault="00474CF4" w:rsidP="00DD37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F1A81">
        <w:rPr>
          <w:rFonts w:ascii="Times New Roman" w:hAnsi="Times New Roman" w:cs="Times New Roman"/>
          <w:noProof/>
        </w:rPr>
        <w:drawing>
          <wp:inline distT="0" distB="0" distL="0" distR="0" wp14:anchorId="5E51FB8B" wp14:editId="0A2BF70A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Структура зарегистрированных безработных по уровню образования на 31.12.20</w:t>
      </w:r>
      <w:r w:rsidR="00145B71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процентном отношении к общей численности безработных: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количество безработных, имеющих высшее и среднее (в </w:t>
      </w:r>
      <w:proofErr w:type="spellStart"/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т.ч</w:t>
      </w:r>
      <w:proofErr w:type="spellEnd"/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. начальное) професси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ональное образование – </w:t>
      </w:r>
      <w:r w:rsidR="00145B71">
        <w:rPr>
          <w:rFonts w:ascii="Times New Roman" w:eastAsia="Calibri" w:hAnsi="Times New Roman" w:cs="Times New Roman"/>
          <w:sz w:val="26"/>
          <w:szCs w:val="26"/>
          <w:lang w:eastAsia="en-US"/>
        </w:rPr>
        <w:t>14,33</w:t>
      </w:r>
      <w:r w:rsidRPr="00687CCD">
        <w:rPr>
          <w:rFonts w:ascii="Times New Roman" w:eastAsia="Calibri" w:hAnsi="Times New Roman" w:cs="Times New Roman"/>
          <w:sz w:val="26"/>
          <w:szCs w:val="26"/>
          <w:lang w:eastAsia="en-US"/>
        </w:rPr>
        <w:t>%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145B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52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человек);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количество безработных, имеющих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начальное профессиональное,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среднее и неполное среднее </w:t>
      </w:r>
      <w:r w:rsidRPr="00687CC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образование – </w:t>
      </w:r>
      <w:r w:rsidR="00145B71">
        <w:rPr>
          <w:rFonts w:ascii="Times New Roman" w:eastAsia="Calibri" w:hAnsi="Times New Roman" w:cs="Times New Roman"/>
          <w:sz w:val="26"/>
          <w:szCs w:val="26"/>
          <w:lang w:eastAsia="en-US"/>
        </w:rPr>
        <w:t>51,52</w:t>
      </w:r>
      <w:r w:rsidRPr="00687CCD">
        <w:rPr>
          <w:rFonts w:ascii="Times New Roman" w:eastAsia="Calibri" w:hAnsi="Times New Roman" w:cs="Times New Roman"/>
          <w:sz w:val="26"/>
          <w:szCs w:val="26"/>
          <w:lang w:eastAsia="en-US"/>
        </w:rPr>
        <w:t>% (</w:t>
      </w:r>
      <w:r w:rsidR="00145B71">
        <w:rPr>
          <w:rFonts w:ascii="Times New Roman" w:eastAsia="Calibri" w:hAnsi="Times New Roman" w:cs="Times New Roman"/>
          <w:sz w:val="26"/>
          <w:szCs w:val="26"/>
          <w:lang w:eastAsia="en-US"/>
        </w:rPr>
        <w:t>187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человек).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 настоящее время вопросы занятости и трудоустройства молодежи приобретают особую актуальность в связи с повышением требований к квалификации кадров на рынке труда. Проблема трудоустройства выпускников учебных заведений выходит на первый план в сфере государственной молодежной политики.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целью сокращения безработных, инспекторами Сургутского центра занятости проводится следующая работа: 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1) организация ярмарок вакансий и учебных мест;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2) информирование населения о положении на рынке труда (разрабатываются и распространяются среди работодателей и граждан, обратившихся в центр занятости буклеты, размещается информация в средствах массовой информации, а именно публикуются объявления, статьи, размещается информация на Интернет-ресурсах);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оказывается содействие для </w:t>
      </w:r>
      <w:proofErr w:type="spellStart"/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самозанятости</w:t>
      </w:r>
      <w:proofErr w:type="spellEnd"/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населения, для открытия собственного дела;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4) организация профессиональной подготовки, переподготовки, повышения квалификации;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5) организация психологической поддержки безработным гражданам: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находящимся в трудных жизненных условиях;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испытывающим трудности в поиске работы;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6) оказывается социальная поддержка безработных граждан (пособие по безработице, материальная помощь);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7) для реализации программ временного трудоустройства населения проводятся следующие мероприятия: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организация общественных оплачиваемых работ;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организация временного трудоустройства граждан, особо нуждающихся в социальной защите;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организация временного трудоустройства несовершеннолетних граждан в возрасте от 14 до 18 лет в свободное от учебы время;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организация временного трудоустройства граждан из числа выпускников начального и среднего профессионального образования в возрасте до 20 лет.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 дальнейшем будет продолжена работа по улучшению ситуации на рынке труда, способствующая максимальному обеспечению занятости населения городского поселения Федоровский.</w:t>
      </w:r>
    </w:p>
    <w:p w:rsidR="00F13040" w:rsidRPr="00FA3C6C" w:rsidRDefault="00F13040" w:rsidP="00F130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A3C6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6. Денежные доходы и расходы населения</w:t>
      </w:r>
    </w:p>
    <w:p w:rsidR="00F13040" w:rsidRPr="00FA3C6C" w:rsidRDefault="00F13040" w:rsidP="00F130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FA3C6C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3C6C">
        <w:rPr>
          <w:rFonts w:ascii="Times New Roman" w:eastAsia="Calibri" w:hAnsi="Times New Roman" w:cs="Times New Roman"/>
          <w:sz w:val="26"/>
          <w:szCs w:val="26"/>
          <w:lang w:eastAsia="en-US"/>
        </w:rPr>
        <w:t>Важнейшим показателем уровня жизни населения являются денежные доходы. Уровень благосостояния в основном зависит от уровня заработной платы и размера пенсии - основных видов денежных доходов населения.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3C6C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FA3C6C" w:rsidRPr="00FA3C6C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FA3C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денежные доходы населения составили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10</w:t>
      </w:r>
      <w:r w:rsidR="00FA3C6C">
        <w:rPr>
          <w:rFonts w:ascii="Times New Roman" w:eastAsia="Calibri" w:hAnsi="Times New Roman" w:cs="Times New Roman"/>
          <w:sz w:val="26"/>
          <w:szCs w:val="26"/>
          <w:lang w:eastAsia="en-US"/>
        </w:rPr>
        <w:t> 471,99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рублей, что выше уровня 201</w:t>
      </w:r>
      <w:r w:rsidR="00FA3C6C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на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FA3C6C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%.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Состав денежных доходов населения за 20</w:t>
      </w:r>
      <w:r w:rsidR="00FA3C6C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по сравнению с 201</w:t>
      </w:r>
      <w:r w:rsidR="00FA3C6C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годом оценивается следующим образом:</w:t>
      </w:r>
    </w:p>
    <w:p w:rsidR="00F13040" w:rsidRPr="00DD2D14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оплата труда – </w:t>
      </w:r>
      <w:r w:rsidR="00FA3C6C">
        <w:rPr>
          <w:rFonts w:ascii="Times New Roman" w:eastAsia="Calibri" w:hAnsi="Times New Roman" w:cs="Times New Roman"/>
          <w:sz w:val="26"/>
          <w:szCs w:val="26"/>
          <w:lang w:eastAsia="en-US"/>
        </w:rPr>
        <w:t>9732,97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рублей или </w:t>
      </w:r>
      <w:r w:rsidR="007E1FE9">
        <w:rPr>
          <w:rFonts w:ascii="Times New Roman" w:eastAsia="Calibri" w:hAnsi="Times New Roman" w:cs="Times New Roman"/>
          <w:sz w:val="26"/>
          <w:szCs w:val="26"/>
          <w:lang w:eastAsia="en-US"/>
        </w:rPr>
        <w:t>92,94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% от общего объема доходов, при этом рост </w:t>
      </w:r>
      <w:r w:rsidRPr="00DD2D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составил </w:t>
      </w:r>
      <w:r w:rsidR="007E1FE9">
        <w:rPr>
          <w:rFonts w:ascii="Times New Roman" w:eastAsia="Calibri" w:hAnsi="Times New Roman" w:cs="Times New Roman"/>
          <w:sz w:val="26"/>
          <w:szCs w:val="26"/>
          <w:lang w:eastAsia="en-US"/>
        </w:rPr>
        <w:t>1,48</w:t>
      </w:r>
      <w:r w:rsidRPr="00DD2D14">
        <w:rPr>
          <w:rFonts w:ascii="Times New Roman" w:eastAsia="Calibri" w:hAnsi="Times New Roman" w:cs="Times New Roman"/>
          <w:sz w:val="26"/>
          <w:szCs w:val="26"/>
          <w:lang w:eastAsia="en-US"/>
        </w:rPr>
        <w:t>%;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социальные трансферты (пенсии, государственные социальные пособия, ежемесячные детские пособия, субсидии на оплату ЖКУ, другие выплаты социального характера) – </w:t>
      </w:r>
      <w:r w:rsidR="007E1FE9">
        <w:rPr>
          <w:rFonts w:ascii="Times New Roman" w:eastAsia="Calibri" w:hAnsi="Times New Roman" w:cs="Times New Roman"/>
          <w:sz w:val="26"/>
          <w:szCs w:val="26"/>
          <w:lang w:eastAsia="en-US"/>
        </w:rPr>
        <w:t>574,14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рублей или </w:t>
      </w:r>
      <w:r w:rsidRPr="002247EF">
        <w:rPr>
          <w:rFonts w:ascii="Times New Roman" w:eastAsia="Calibri" w:hAnsi="Times New Roman" w:cs="Times New Roman"/>
          <w:sz w:val="26"/>
          <w:szCs w:val="26"/>
          <w:lang w:eastAsia="en-US"/>
        </w:rPr>
        <w:t>5,4</w:t>
      </w:r>
      <w:r w:rsidR="007E1FE9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2247EF">
        <w:rPr>
          <w:rFonts w:ascii="Times New Roman" w:eastAsia="Calibri" w:hAnsi="Times New Roman" w:cs="Times New Roman"/>
          <w:sz w:val="26"/>
          <w:szCs w:val="26"/>
          <w:lang w:eastAsia="en-US"/>
        </w:rPr>
        <w:t>%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общего объема доходов, повышение составило </w:t>
      </w:r>
      <w:r w:rsidR="007E1FE9">
        <w:rPr>
          <w:rFonts w:ascii="Times New Roman" w:eastAsia="Calibri" w:hAnsi="Times New Roman" w:cs="Times New Roman"/>
          <w:sz w:val="26"/>
          <w:szCs w:val="26"/>
          <w:lang w:eastAsia="en-US"/>
        </w:rPr>
        <w:t>2,50</w:t>
      </w:r>
      <w:r w:rsidRPr="002247EF">
        <w:rPr>
          <w:rFonts w:ascii="Times New Roman" w:eastAsia="Calibri" w:hAnsi="Times New Roman" w:cs="Times New Roman"/>
          <w:sz w:val="26"/>
          <w:szCs w:val="26"/>
          <w:lang w:eastAsia="en-US"/>
        </w:rPr>
        <w:t>%.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другие доходы (доходы от долевого участия в деятельности организаций, доходы, полученные в виде выигрышей и призов, процентные доходы по вкладам в банках) – </w:t>
      </w:r>
      <w:r w:rsidR="007E1FE9">
        <w:rPr>
          <w:rFonts w:ascii="Times New Roman" w:eastAsia="Calibri" w:hAnsi="Times New Roman" w:cs="Times New Roman"/>
          <w:sz w:val="26"/>
          <w:szCs w:val="26"/>
          <w:lang w:eastAsia="en-US"/>
        </w:rPr>
        <w:t>165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рублей или 1,</w:t>
      </w:r>
      <w:r w:rsidR="007E1FE9">
        <w:rPr>
          <w:rFonts w:ascii="Times New Roman" w:eastAsia="Calibri" w:hAnsi="Times New Roman" w:cs="Times New Roman"/>
          <w:sz w:val="26"/>
          <w:szCs w:val="26"/>
          <w:lang w:eastAsia="en-US"/>
        </w:rPr>
        <w:t>58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% от общего объема доходов.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Главная составляющая в структуре доходов населения – оплата труда.</w:t>
      </w:r>
    </w:p>
    <w:p w:rsidR="00F13040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5409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7E1FE9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DF54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среднемесячная заработная плата на 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дного работающего составила </w:t>
      </w:r>
      <w:r w:rsidR="007E1FE9">
        <w:rPr>
          <w:rFonts w:ascii="Times New Roman" w:eastAsia="Calibri" w:hAnsi="Times New Roman" w:cs="Times New Roman"/>
          <w:sz w:val="26"/>
          <w:szCs w:val="26"/>
          <w:lang w:eastAsia="en-US"/>
        </w:rPr>
        <w:t>61,21</w:t>
      </w:r>
      <w:r w:rsidRPr="00DF54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 или </w:t>
      </w:r>
      <w:r w:rsidR="007E1FE9">
        <w:rPr>
          <w:rFonts w:ascii="Times New Roman" w:eastAsia="Calibri" w:hAnsi="Times New Roman" w:cs="Times New Roman"/>
          <w:sz w:val="26"/>
          <w:szCs w:val="26"/>
          <w:lang w:eastAsia="en-US"/>
        </w:rPr>
        <w:t>2,93</w:t>
      </w:r>
      <w:r w:rsidRPr="00DF5409">
        <w:rPr>
          <w:rFonts w:ascii="Times New Roman" w:eastAsia="Calibri" w:hAnsi="Times New Roman" w:cs="Times New Roman"/>
          <w:sz w:val="26"/>
          <w:szCs w:val="26"/>
          <w:lang w:eastAsia="en-US"/>
        </w:rPr>
        <w:t>% по отношению к уровню 201</w:t>
      </w:r>
      <w:r w:rsidR="007E1FE9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DF54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года.</w:t>
      </w:r>
    </w:p>
    <w:p w:rsidR="00F13040" w:rsidRPr="006211EF" w:rsidRDefault="007E1FE9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04934">
        <w:rPr>
          <w:rFonts w:ascii="Times New Roman" w:hAnsi="Times New Roman" w:cs="Times New Roman"/>
          <w:noProof/>
        </w:rPr>
        <w:drawing>
          <wp:inline distT="0" distB="0" distL="0" distR="0" wp14:anchorId="724175CF" wp14:editId="1D9F7C4E">
            <wp:extent cx="4238625" cy="31813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3040" w:rsidRDefault="00F13040" w:rsidP="00F1304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</w:rPr>
      </w:pPr>
    </w:p>
    <w:p w:rsidR="00F13040" w:rsidRPr="006211EF" w:rsidRDefault="00F13040" w:rsidP="00F130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F13040" w:rsidRPr="00280BA2" w:rsidRDefault="00F13040" w:rsidP="00F130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  <w:lang w:eastAsia="en-US"/>
        </w:rPr>
      </w:pPr>
      <w:r w:rsidRPr="00B82114">
        <w:rPr>
          <w:rFonts w:ascii="Times New Roman" w:hAnsi="Times New Roman" w:cs="Times New Roman"/>
          <w:noProof/>
        </w:rPr>
        <w:drawing>
          <wp:inline distT="0" distB="0" distL="0" distR="0" wp14:anchorId="2A6284B6" wp14:editId="208A07E0">
            <wp:extent cx="4171950" cy="25527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Денежные расходы населения в 20</w:t>
      </w:r>
      <w:r w:rsidR="00A56567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составили </w:t>
      </w:r>
      <w:r w:rsidR="00A56567">
        <w:rPr>
          <w:rFonts w:ascii="Times New Roman" w:eastAsia="Calibri" w:hAnsi="Times New Roman" w:cs="Times New Roman"/>
          <w:sz w:val="26"/>
          <w:szCs w:val="26"/>
          <w:lang w:eastAsia="en-US"/>
        </w:rPr>
        <w:t>9 117,80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рублей, что на </w:t>
      </w:r>
      <w:r w:rsidR="00A56567">
        <w:rPr>
          <w:rFonts w:ascii="Times New Roman" w:eastAsia="Calibri" w:hAnsi="Times New Roman" w:cs="Times New Roman"/>
          <w:sz w:val="26"/>
          <w:szCs w:val="26"/>
          <w:lang w:eastAsia="en-US"/>
        </w:rPr>
        <w:t>3,83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% больше чем в 201</w:t>
      </w:r>
      <w:r w:rsidR="00A56567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общем объеме расходов удельный вес расходов на покупку товаров и оплату услуг составляет </w:t>
      </w:r>
      <w:r w:rsidRPr="00AD50AB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AD50AB">
        <w:rPr>
          <w:rFonts w:ascii="Times New Roman" w:eastAsia="Calibri" w:hAnsi="Times New Roman" w:cs="Times New Roman"/>
          <w:sz w:val="26"/>
          <w:szCs w:val="26"/>
          <w:lang w:eastAsia="en-US"/>
        </w:rPr>
        <w:t>%,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которые в денежном выражении составляют </w:t>
      </w:r>
      <w:r w:rsidR="00A56567">
        <w:rPr>
          <w:rFonts w:ascii="Times New Roman" w:eastAsia="Calibri" w:hAnsi="Times New Roman" w:cs="Times New Roman"/>
          <w:sz w:val="26"/>
          <w:szCs w:val="26"/>
          <w:lang w:eastAsia="en-US"/>
        </w:rPr>
        <w:t>7659,34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рублей. В 20</w:t>
      </w:r>
      <w:r w:rsidR="00A56567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объем расходов на обязательные платежи, и разнообразные взносы составил </w:t>
      </w:r>
      <w:r w:rsidR="00A56567">
        <w:rPr>
          <w:rFonts w:ascii="Times New Roman" w:eastAsia="Calibri" w:hAnsi="Times New Roman" w:cs="Times New Roman"/>
          <w:sz w:val="26"/>
          <w:szCs w:val="26"/>
          <w:lang w:eastAsia="en-US"/>
        </w:rPr>
        <w:t>565,96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рублей. Прочие расходы населения в 20</w:t>
      </w:r>
      <w:r w:rsidR="00A56567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составили </w:t>
      </w:r>
      <w:r w:rsidR="00A56567">
        <w:rPr>
          <w:rFonts w:ascii="Times New Roman" w:eastAsia="Calibri" w:hAnsi="Times New Roman" w:cs="Times New Roman"/>
          <w:sz w:val="26"/>
          <w:szCs w:val="26"/>
          <w:lang w:eastAsia="en-US"/>
        </w:rPr>
        <w:t>892,50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рублей. </w:t>
      </w:r>
    </w:p>
    <w:p w:rsidR="00F13040" w:rsidRPr="000B65AC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6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Превышение доходов над расходами составило </w:t>
      </w:r>
      <w:r w:rsidR="00A56567" w:rsidRPr="000B65AC">
        <w:rPr>
          <w:rFonts w:ascii="Times New Roman" w:eastAsia="Calibri" w:hAnsi="Times New Roman" w:cs="Times New Roman"/>
          <w:sz w:val="26"/>
          <w:szCs w:val="26"/>
          <w:lang w:eastAsia="en-US"/>
        </w:rPr>
        <w:t>1354,19</w:t>
      </w:r>
      <w:r w:rsidRPr="000B6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рублей, что на </w:t>
      </w:r>
      <w:r w:rsidR="000B65AC" w:rsidRPr="000B65AC">
        <w:rPr>
          <w:rFonts w:ascii="Times New Roman" w:eastAsia="Calibri" w:hAnsi="Times New Roman" w:cs="Times New Roman"/>
          <w:sz w:val="26"/>
          <w:szCs w:val="26"/>
          <w:lang w:eastAsia="en-US"/>
        </w:rPr>
        <w:t>183,72</w:t>
      </w:r>
      <w:r w:rsidRPr="000B6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B65AC" w:rsidRPr="000B6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млн. рублей </w:t>
      </w:r>
      <w:r w:rsidRPr="000B65AC">
        <w:rPr>
          <w:rFonts w:ascii="Times New Roman" w:eastAsia="Calibri" w:hAnsi="Times New Roman" w:cs="Times New Roman"/>
          <w:sz w:val="26"/>
          <w:szCs w:val="26"/>
          <w:lang w:eastAsia="en-US"/>
        </w:rPr>
        <w:t>меньше чем в 201</w:t>
      </w:r>
      <w:r w:rsidR="000B65AC" w:rsidRPr="000B65AC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0B6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</w:t>
      </w:r>
    </w:p>
    <w:p w:rsidR="00F13040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23503">
        <w:rPr>
          <w:rFonts w:ascii="Times New Roman" w:eastAsia="Calibri" w:hAnsi="Times New Roman" w:cs="Times New Roman"/>
          <w:sz w:val="26"/>
          <w:szCs w:val="26"/>
          <w:lang w:eastAsia="en-US"/>
        </w:rPr>
        <w:t>Среднемесячный доход населения в городском поселении Федоровский в 20</w:t>
      </w:r>
      <w:r w:rsidR="00023503" w:rsidRPr="00023503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0235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составил </w:t>
      </w:r>
      <w:r w:rsidR="00023503" w:rsidRPr="00023503">
        <w:rPr>
          <w:rFonts w:ascii="Times New Roman" w:eastAsia="Calibri" w:hAnsi="Times New Roman" w:cs="Times New Roman"/>
          <w:sz w:val="26"/>
          <w:szCs w:val="26"/>
          <w:lang w:eastAsia="en-US"/>
        </w:rPr>
        <w:t>37,21</w:t>
      </w:r>
      <w:r w:rsidR="00F514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рублей, что на 1,01% больше че в 2019 году.</w:t>
      </w:r>
    </w:p>
    <w:p w:rsidR="00FF4345" w:rsidRPr="006211EF" w:rsidRDefault="00FF4345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7. Баланс финансовых ресурсов</w:t>
      </w:r>
    </w:p>
    <w:p w:rsidR="00F13040" w:rsidRPr="006211EF" w:rsidRDefault="00F13040" w:rsidP="00F130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Доходы бюджета городского поселения Федоровский формируются за счет средств налоговых и неналоговых доходов, безвозмездных поступлений.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Общий объем доходов бюджета городск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ого поселения Федоровский в 20</w:t>
      </w:r>
      <w:r w:rsidR="00A342C0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году, включающий в себя налоговые, неналоговые доходы и безвозмездные поступления составил </w:t>
      </w:r>
      <w:r w:rsidR="0009022C">
        <w:rPr>
          <w:rFonts w:ascii="Times New Roman" w:eastAsia="Calibri" w:hAnsi="Times New Roman" w:cs="Times New Roman"/>
          <w:sz w:val="26"/>
          <w:szCs w:val="26"/>
          <w:lang w:eastAsia="en-US"/>
        </w:rPr>
        <w:t>280 253,1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рублей, </w:t>
      </w:r>
      <w:r w:rsidR="00694824">
        <w:rPr>
          <w:rFonts w:ascii="Times New Roman" w:eastAsia="Calibri" w:hAnsi="Times New Roman" w:cs="Times New Roman"/>
          <w:sz w:val="26"/>
          <w:szCs w:val="26"/>
          <w:lang w:eastAsia="en-US"/>
        </w:rPr>
        <w:t>увеличение поступлений</w:t>
      </w:r>
      <w:r w:rsidRPr="007834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</w:t>
      </w:r>
      <w:r w:rsidR="00A342C0">
        <w:rPr>
          <w:rFonts w:ascii="Times New Roman" w:eastAsia="Calibri" w:hAnsi="Times New Roman" w:cs="Times New Roman"/>
          <w:sz w:val="26"/>
          <w:szCs w:val="26"/>
          <w:lang w:eastAsia="en-US"/>
        </w:rPr>
        <w:t>8,46</w:t>
      </w:r>
      <w:r w:rsidRPr="007834F2">
        <w:rPr>
          <w:rFonts w:ascii="Times New Roman" w:eastAsia="Calibri" w:hAnsi="Times New Roman" w:cs="Times New Roman"/>
          <w:sz w:val="26"/>
          <w:szCs w:val="26"/>
          <w:lang w:eastAsia="en-US"/>
        </w:rPr>
        <w:t>% 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уровню 201</w:t>
      </w:r>
      <w:r w:rsidR="00A342C0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 доходной части бюджета городского поселения в 20</w:t>
      </w:r>
      <w:r w:rsidR="00774982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налоговых поступлений </w:t>
      </w:r>
      <w:r w:rsidR="00D71E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составили </w:t>
      </w:r>
      <w:r w:rsidR="006B78DF">
        <w:rPr>
          <w:rFonts w:ascii="Times New Roman" w:eastAsia="Calibri" w:hAnsi="Times New Roman" w:cs="Times New Roman"/>
          <w:sz w:val="26"/>
          <w:szCs w:val="26"/>
          <w:lang w:eastAsia="en-US"/>
        </w:rPr>
        <w:t>123 287,6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рублей, </w:t>
      </w:r>
      <w:r w:rsidR="00D71EAE">
        <w:rPr>
          <w:rFonts w:ascii="Times New Roman" w:eastAsia="Calibri" w:hAnsi="Times New Roman" w:cs="Times New Roman"/>
          <w:sz w:val="26"/>
          <w:szCs w:val="26"/>
          <w:lang w:eastAsia="en-US"/>
        </w:rPr>
        <w:t>их доля в общем объеме бюджета</w:t>
      </w:r>
      <w:r w:rsidRPr="005A6A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44%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Pr="00C97F3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Наблюдается увеличение налоговых поступлений на </w:t>
      </w:r>
      <w:r w:rsidR="00774982">
        <w:rPr>
          <w:rFonts w:ascii="Times New Roman" w:eastAsia="Calibri" w:hAnsi="Times New Roman" w:cs="Times New Roman"/>
          <w:sz w:val="26"/>
          <w:szCs w:val="26"/>
          <w:lang w:eastAsia="en-US"/>
        </w:rPr>
        <w:t>8,34</w:t>
      </w:r>
      <w:r w:rsidRPr="00C97F34">
        <w:rPr>
          <w:rFonts w:ascii="Times New Roman" w:eastAsia="Calibri" w:hAnsi="Times New Roman" w:cs="Times New Roman"/>
          <w:sz w:val="26"/>
          <w:szCs w:val="26"/>
          <w:lang w:eastAsia="en-US"/>
        </w:rPr>
        <w:t>% по отношению к уровню 201</w:t>
      </w:r>
      <w:r w:rsidR="00774982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C97F3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Доля неналоговых поступлений </w:t>
      </w:r>
      <w:r w:rsidRPr="005A6A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составляет </w:t>
      </w:r>
      <w:r w:rsidR="000E78C1">
        <w:rPr>
          <w:rFonts w:ascii="Times New Roman" w:eastAsia="Calibri" w:hAnsi="Times New Roman" w:cs="Times New Roman"/>
          <w:sz w:val="26"/>
          <w:szCs w:val="26"/>
          <w:lang w:eastAsia="en-US"/>
        </w:rPr>
        <w:t>9,85</w:t>
      </w:r>
      <w:r w:rsidRPr="005A6A53">
        <w:rPr>
          <w:rFonts w:ascii="Times New Roman" w:eastAsia="Calibri" w:hAnsi="Times New Roman" w:cs="Times New Roman"/>
          <w:sz w:val="26"/>
          <w:szCs w:val="26"/>
          <w:lang w:eastAsia="en-US"/>
        </w:rPr>
        <w:t>% от общей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суммы доходов, что составляет </w:t>
      </w:r>
      <w:r w:rsidR="000E78C1">
        <w:rPr>
          <w:rFonts w:ascii="Times New Roman" w:eastAsia="Calibri" w:hAnsi="Times New Roman" w:cs="Times New Roman"/>
          <w:sz w:val="26"/>
          <w:szCs w:val="26"/>
          <w:lang w:eastAsia="en-US"/>
        </w:rPr>
        <w:t>27 603,2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рублей. Наблюдается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0E78C1">
        <w:rPr>
          <w:rFonts w:ascii="Times New Roman" w:eastAsia="Calibri" w:hAnsi="Times New Roman" w:cs="Times New Roman"/>
          <w:sz w:val="26"/>
          <w:szCs w:val="26"/>
          <w:lang w:eastAsia="en-US"/>
        </w:rPr>
        <w:t>величение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неналоговых поступлений на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3,50</w:t>
      </w:r>
      <w:r w:rsidRPr="009E1911">
        <w:rPr>
          <w:rFonts w:ascii="Times New Roman" w:eastAsia="Calibri" w:hAnsi="Times New Roman" w:cs="Times New Roman"/>
          <w:sz w:val="26"/>
          <w:szCs w:val="26"/>
          <w:lang w:eastAsia="en-US"/>
        </w:rPr>
        <w:t>% по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отношению к уровню 201</w:t>
      </w:r>
      <w:r w:rsidR="000E78C1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года.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Сумма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безвозмездных поступлений в 20</w:t>
      </w:r>
      <w:r w:rsidR="00705B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году составила </w:t>
      </w:r>
      <w:r w:rsidR="006B78DF">
        <w:rPr>
          <w:rFonts w:ascii="Times New Roman" w:eastAsia="Calibri" w:hAnsi="Times New Roman" w:cs="Times New Roman"/>
          <w:sz w:val="26"/>
          <w:szCs w:val="26"/>
          <w:lang w:eastAsia="en-US"/>
        </w:rPr>
        <w:t>129 362,3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рублей или </w:t>
      </w:r>
      <w:r w:rsidR="00705B0E">
        <w:rPr>
          <w:rFonts w:ascii="Times New Roman" w:eastAsia="Calibri" w:hAnsi="Times New Roman" w:cs="Times New Roman"/>
          <w:sz w:val="26"/>
          <w:szCs w:val="26"/>
          <w:lang w:eastAsia="en-US"/>
        </w:rPr>
        <w:t>5,28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% по отношению к уровню 201</w:t>
      </w:r>
      <w:r w:rsidR="00705B0E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года. Доля безвозмездных поступлений в общем объеме бюджета поселения </w:t>
      </w:r>
      <w:r w:rsidRPr="004118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составила </w:t>
      </w:r>
      <w:r w:rsidR="00705B0E">
        <w:rPr>
          <w:rFonts w:ascii="Times New Roman" w:eastAsia="Calibri" w:hAnsi="Times New Roman" w:cs="Times New Roman"/>
          <w:sz w:val="26"/>
          <w:szCs w:val="26"/>
          <w:lang w:eastAsia="en-US"/>
        </w:rPr>
        <w:t>46,16</w:t>
      </w:r>
      <w:r w:rsidRPr="00411879">
        <w:rPr>
          <w:rFonts w:ascii="Times New Roman" w:eastAsia="Calibri" w:hAnsi="Times New Roman" w:cs="Times New Roman"/>
          <w:sz w:val="26"/>
          <w:szCs w:val="26"/>
          <w:lang w:eastAsia="en-US"/>
        </w:rPr>
        <w:t>%.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Расходы бюджета городского поселения Федоровский в 20</w:t>
      </w:r>
      <w:r w:rsidR="00705B0E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сложились в объеме </w:t>
      </w:r>
      <w:r w:rsidR="006B78DF">
        <w:rPr>
          <w:rFonts w:ascii="Times New Roman" w:eastAsia="Calibri" w:hAnsi="Times New Roman" w:cs="Times New Roman"/>
          <w:sz w:val="26"/>
          <w:szCs w:val="26"/>
          <w:lang w:eastAsia="en-US"/>
        </w:rPr>
        <w:t>278 236,1</w:t>
      </w:r>
      <w:r w:rsidR="00705B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тыс. рублей, что на </w:t>
      </w:r>
      <w:r w:rsidR="00705B0E">
        <w:rPr>
          <w:rFonts w:ascii="Times New Roman" w:eastAsia="Calibri" w:hAnsi="Times New Roman" w:cs="Times New Roman"/>
          <w:sz w:val="26"/>
          <w:szCs w:val="26"/>
          <w:lang w:eastAsia="en-US"/>
        </w:rPr>
        <w:t>8,08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%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больше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чем в 201</w:t>
      </w:r>
      <w:r w:rsidR="00705B0E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</w:t>
      </w:r>
      <w:r w:rsidR="00705B0E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13040" w:rsidRPr="006211EF" w:rsidRDefault="006B78DF" w:rsidP="00F130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2DF6">
        <w:rPr>
          <w:rFonts w:ascii="Times New Roman" w:hAnsi="Times New Roman" w:cs="Times New Roman"/>
          <w:noProof/>
        </w:rPr>
        <w:drawing>
          <wp:inline distT="0" distB="0" distL="0" distR="0" wp14:anchorId="09F1A3DC" wp14:editId="2528C433">
            <wp:extent cx="5907181" cy="3774702"/>
            <wp:effectExtent l="0" t="0" r="17780" b="165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3040" w:rsidRPr="006211EF" w:rsidRDefault="00F13040" w:rsidP="00F130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8. Социальная политика</w:t>
      </w:r>
    </w:p>
    <w:p w:rsidR="00F13040" w:rsidRPr="006211EF" w:rsidRDefault="00F13040" w:rsidP="00F130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8.1. Образование.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BC02D8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деятельность системы образования была направлена на реализацию государственной и региональной политики в сфере образования, на создание комплекса условий, обеспечивающих государственные гарантии граждан на доступность качественного образования с учетом образовательных потребностей жителей поселения и факторов его социально-экономического развития.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Система образования городского поселения Федоровский в целом характеризуется стабильностью и устойчивостью, разнообразием образовательных учреждений, наличием нормативной правовой базы. Система образования представляет собой разнообразную, многофункциональную сеть учреждений образования, регулирующих образовательные программы, позволяющие удовлетворять запросы населения в соответствии с интересами и склонностями детей.</w:t>
      </w:r>
    </w:p>
    <w:p w:rsidR="00F13040" w:rsidRPr="009D632A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настоящее время в поселении </w:t>
      </w:r>
      <w:r w:rsidRPr="008E66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функционируют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муниципальных образовательных учреждений,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где обучается и воспитывается </w:t>
      </w:r>
      <w:r w:rsidR="00904EA5">
        <w:rPr>
          <w:rFonts w:ascii="Times New Roman" w:eastAsia="Calibri" w:hAnsi="Times New Roman" w:cs="Times New Roman"/>
          <w:sz w:val="26"/>
          <w:szCs w:val="26"/>
          <w:lang w:eastAsia="en-US"/>
        </w:rPr>
        <w:t>4847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человека. Осуществляют образовательный </w:t>
      </w:r>
      <w:r w:rsidRPr="009D632A">
        <w:rPr>
          <w:rFonts w:ascii="Times New Roman" w:eastAsia="Calibri" w:hAnsi="Times New Roman" w:cs="Times New Roman"/>
          <w:sz w:val="26"/>
          <w:szCs w:val="26"/>
          <w:lang w:eastAsia="en-US"/>
        </w:rPr>
        <w:t>процесс 384 педагога.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9D632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8.1.1. Дошкольное</w:t>
      </w:r>
      <w:r w:rsidRPr="006211EF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образование.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Одним из приоритетных направлений деятельности дошкольных образовательных учреждений являются: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организация предоставления и обеспечения общедоступного бесплатного дошкольного образования на территории поселения;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повышение качества дошкольного образования;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сохранение и укрепление здоровья детей дошкольного возраста.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дошкольных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образовательных учреждениях городского поселения Федоровский в отчетном периоде воспитывались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04EA5">
        <w:rPr>
          <w:rFonts w:ascii="Times New Roman" w:eastAsia="Calibri" w:hAnsi="Times New Roman" w:cs="Times New Roman"/>
          <w:sz w:val="26"/>
          <w:szCs w:val="26"/>
          <w:lang w:eastAsia="en-US"/>
        </w:rPr>
        <w:t>1566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детей, и работало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904EA5">
        <w:rPr>
          <w:rFonts w:ascii="Times New Roman" w:eastAsia="Calibri" w:hAnsi="Times New Roman" w:cs="Times New Roman"/>
          <w:sz w:val="26"/>
          <w:szCs w:val="26"/>
          <w:lang w:eastAsia="en-US"/>
        </w:rPr>
        <w:t>47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воспитателей.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целью обеспечения доступности дошкольного образования различным слоям населения в детских садах поселения проводится определенная работа, реализуются различные по направлениям развивающие программы: так например в МБДОУ центре развития ребёнка – детский сад «Танюша» - группы сопровождения и коррекции развития детей с ограниченными возможностями здоровья;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также осуществляется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деятельност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художественно-эстетическому развитию детей - Центр игровой поддержки ребёнка.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Сохраняется система государственных гарантий по родительской плате за содержание детей. Родительская плата за содержания ребенка составляет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195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рублей в день. Кроме того, отдельной категории родителей предоставляются льготы по оплате за детский сад.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904EA5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число муниципальных образовательных организаций, реализующих дошкольное обучение граждан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составляло 3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единиц.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8.1.2. Среднее общее образование.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 систему школьного образования городского поселения Федоровский входят 3 муниципальных образовательных учреждения.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044761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в общеобразовательных учреждениях городского поселения Федоровский получали образование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3281</w:t>
      </w:r>
      <w:r w:rsidR="005301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 школах городского поселения Федоровский работает </w:t>
      </w:r>
      <w:r w:rsidR="0053014E">
        <w:rPr>
          <w:rFonts w:ascii="Times New Roman" w:eastAsia="Calibri" w:hAnsi="Times New Roman" w:cs="Times New Roman"/>
          <w:sz w:val="26"/>
          <w:szCs w:val="26"/>
          <w:lang w:eastAsia="en-US"/>
        </w:rPr>
        <w:t>193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учителя.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Продолжается работа по созданию условий для самоопределения учащихся 9 классов по выбору профиля дальнейшего обучения: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организованы и ведутся элективные курсы по выбору учащихся для выявления интересов, склонностей, способностей и возможностей учащихся;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ведется информационная и профориентационная работа с учащимися девятых классов о потребностях рынка труда, возможностях получения профессионального образования (начального, среднего, высшего), организации профильного обучения в 10-11 профильных классах;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проводятся экскурсии на ярмарки учебных мест и в учреждения профессионального образования.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Главными направлениями в деятельности образовательных учреждений являются: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повышение качества образования;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переход всех образовательных учреждений на новую систему оплаты труда, учитывающую результаты деятельности учителя;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формирование и организация работы управляющих советов общеобразовательных учреждений;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внедрение информационных технологий в целях развития учебного процесса и усовершенствования организационно-управленческих технологий;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обеспечение доступности дошкольного образования;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обеспечение преемственности в дошкольном и начальном общем образовании;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оптимизация сети образовательных учреждений.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о всех школах городского поселения Федоровский реализуются программы дополнительного образования детей.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8.1.3. Дополнительное образование.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городском поселении Федоровский активно работает </w:t>
      </w:r>
      <w:r w:rsidRPr="006211EF">
        <w:rPr>
          <w:rFonts w:ascii="Times New Roman" w:eastAsia="Times New Roman" w:hAnsi="Times New Roman" w:cs="Times New Roman"/>
          <w:sz w:val="26"/>
          <w:szCs w:val="26"/>
          <w:lang w:eastAsia="en-US"/>
        </w:rPr>
        <w:t>Центр дополнительного образования.</w:t>
      </w:r>
    </w:p>
    <w:p w:rsidR="00F13040" w:rsidRDefault="00F13040" w:rsidP="00F1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учреждении создана материально - техническая база, которая обеспечивает организацию образовательного процесса по реализации программ профессиональной подготовки по 9 специальностям, а также программ научно-технического, социально-педагогического, художественно-эстетического направлений. В центре дополнительного образования обучалось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2788 человек, что </w:t>
      </w:r>
      <w:r w:rsidR="008E2F79">
        <w:rPr>
          <w:rFonts w:ascii="Times New Roman" w:eastAsia="Times New Roman" w:hAnsi="Times New Roman" w:cs="Times New Roman"/>
          <w:sz w:val="26"/>
          <w:szCs w:val="26"/>
          <w:lang w:eastAsia="en-US"/>
        </w:rPr>
        <w:t>по сравнению с 2019 годом не изменилось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  <w:r w:rsidRPr="006211E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Ежегодно более 100 учащихся получают квалификационные свидетельства.</w:t>
      </w:r>
    </w:p>
    <w:p w:rsidR="00155458" w:rsidRPr="00155458" w:rsidRDefault="00155458" w:rsidP="001554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55458">
        <w:rPr>
          <w:rFonts w:ascii="Times New Roman" w:hAnsi="Times New Roman" w:cs="Times New Roman"/>
          <w:sz w:val="26"/>
          <w:szCs w:val="26"/>
        </w:rPr>
        <w:t xml:space="preserve">17 сентября 2020 г. в городском поселении Федоровский был открыт стационарный технопарк для детей на </w:t>
      </w:r>
      <w:r>
        <w:rPr>
          <w:rFonts w:ascii="Times New Roman" w:hAnsi="Times New Roman" w:cs="Times New Roman"/>
          <w:sz w:val="26"/>
          <w:szCs w:val="26"/>
        </w:rPr>
        <w:t xml:space="preserve">576 мест, в нём имеется </w:t>
      </w:r>
      <w:r w:rsidRPr="00155458">
        <w:rPr>
          <w:rFonts w:ascii="Times New Roman" w:eastAsia="Times New Roman" w:hAnsi="Times New Roman" w:cs="Times New Roman"/>
          <w:sz w:val="26"/>
          <w:szCs w:val="26"/>
        </w:rPr>
        <w:t>4-</w:t>
      </w:r>
      <w:r>
        <w:rPr>
          <w:rFonts w:ascii="Times New Roman" w:eastAsia="Times New Roman" w:hAnsi="Times New Roman" w:cs="Times New Roman"/>
          <w:sz w:val="26"/>
          <w:szCs w:val="26"/>
        </w:rPr>
        <w:t>х лаборатории</w:t>
      </w:r>
      <w:r w:rsidRPr="00155458">
        <w:rPr>
          <w:rFonts w:ascii="Times New Roman" w:eastAsia="Times New Roman" w:hAnsi="Times New Roman" w:cs="Times New Roman"/>
          <w:sz w:val="26"/>
          <w:szCs w:val="26"/>
        </w:rPr>
        <w:t>: «</w:t>
      </w:r>
      <w:proofErr w:type="spellStart"/>
      <w:r w:rsidRPr="00155458">
        <w:rPr>
          <w:rFonts w:ascii="Times New Roman" w:eastAsia="Times New Roman" w:hAnsi="Times New Roman" w:cs="Times New Roman"/>
          <w:sz w:val="26"/>
          <w:szCs w:val="26"/>
        </w:rPr>
        <w:t>Промробо</w:t>
      </w:r>
      <w:proofErr w:type="spellEnd"/>
      <w:r w:rsidRPr="00155458">
        <w:rPr>
          <w:rFonts w:ascii="Times New Roman" w:eastAsia="Times New Roman" w:hAnsi="Times New Roman" w:cs="Times New Roman"/>
          <w:sz w:val="26"/>
          <w:szCs w:val="26"/>
        </w:rPr>
        <w:t>», «3дпрототипирование», «Интернет вещей» и «</w:t>
      </w:r>
      <w:proofErr w:type="spellStart"/>
      <w:r w:rsidRPr="00155458">
        <w:rPr>
          <w:rFonts w:ascii="Times New Roman" w:eastAsia="Times New Roman" w:hAnsi="Times New Roman" w:cs="Times New Roman"/>
          <w:sz w:val="26"/>
          <w:szCs w:val="26"/>
        </w:rPr>
        <w:t>Аэромоделирование</w:t>
      </w:r>
      <w:proofErr w:type="spellEnd"/>
      <w:r w:rsidRPr="00155458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55458" w:rsidRPr="00155458" w:rsidRDefault="00155458" w:rsidP="0015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458">
        <w:rPr>
          <w:rFonts w:ascii="Times New Roman" w:hAnsi="Times New Roman" w:cs="Times New Roman"/>
          <w:sz w:val="26"/>
          <w:szCs w:val="26"/>
        </w:rPr>
        <w:t xml:space="preserve">Дети и родители сами придумали название </w:t>
      </w:r>
      <w:r w:rsidR="0009022C">
        <w:rPr>
          <w:rFonts w:ascii="Times New Roman" w:hAnsi="Times New Roman" w:cs="Times New Roman"/>
          <w:sz w:val="26"/>
          <w:szCs w:val="26"/>
        </w:rPr>
        <w:t>технопарку</w:t>
      </w:r>
      <w:r w:rsidRPr="00155458">
        <w:rPr>
          <w:rFonts w:ascii="Times New Roman" w:hAnsi="Times New Roman" w:cs="Times New Roman"/>
          <w:sz w:val="26"/>
          <w:szCs w:val="26"/>
        </w:rPr>
        <w:t xml:space="preserve"> – «</w:t>
      </w:r>
      <w:proofErr w:type="spellStart"/>
      <w:r w:rsidRPr="00155458">
        <w:rPr>
          <w:rFonts w:ascii="Times New Roman" w:hAnsi="Times New Roman" w:cs="Times New Roman"/>
          <w:sz w:val="26"/>
          <w:szCs w:val="26"/>
        </w:rPr>
        <w:t>Техносити</w:t>
      </w:r>
      <w:proofErr w:type="spellEnd"/>
      <w:r w:rsidRPr="00155458">
        <w:rPr>
          <w:rFonts w:ascii="Times New Roman" w:hAnsi="Times New Roman" w:cs="Times New Roman"/>
          <w:sz w:val="26"/>
          <w:szCs w:val="26"/>
        </w:rPr>
        <w:t>».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8.2. Здравоохранение.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сегодняшний день система здравоохранения городского поселения Федоровский представлена бюджетным учреждением Ханты-Мансийского автономного округа-Югры «Федоровская городская больница», которое является одним из крупных лечебных учреждений Сургутского района.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Коечный фонд стационара, в состав которого входит отделение оказания экстренно</w:t>
      </w:r>
      <w:r w:rsidR="008E2F79">
        <w:rPr>
          <w:rFonts w:ascii="Times New Roman" w:eastAsia="Calibri" w:hAnsi="Times New Roman" w:cs="Times New Roman"/>
          <w:sz w:val="26"/>
          <w:szCs w:val="26"/>
          <w:lang w:eastAsia="en-US"/>
        </w:rPr>
        <w:t>й помощи с приемным покоем в 2020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составил </w:t>
      </w:r>
      <w:r w:rsidR="008E2F79">
        <w:rPr>
          <w:rFonts w:ascii="Times New Roman" w:eastAsia="Calibri" w:hAnsi="Times New Roman" w:cs="Times New Roman"/>
          <w:sz w:val="26"/>
          <w:szCs w:val="26"/>
          <w:lang w:eastAsia="en-US"/>
        </w:rPr>
        <w:t>84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койки, в том числе 58 коек круглосуточного стационара, 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коек дневного стационара. Мощность амбулаторно-поликлинического учреждения составляет 301 посещение в смену.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Численность работающих в БУ «Федоровская городская больница» в 20</w:t>
      </w:r>
      <w:r w:rsidR="008E2F79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составила 4</w:t>
      </w:r>
      <w:r w:rsidR="008E2F79">
        <w:rPr>
          <w:rFonts w:ascii="Times New Roman" w:eastAsia="Calibri" w:hAnsi="Times New Roman" w:cs="Times New Roman"/>
          <w:sz w:val="26"/>
          <w:szCs w:val="26"/>
          <w:lang w:eastAsia="en-US"/>
        </w:rPr>
        <w:t>11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человек, из них </w:t>
      </w:r>
      <w:r w:rsidR="008E2F79">
        <w:rPr>
          <w:rFonts w:ascii="Times New Roman" w:eastAsia="Calibri" w:hAnsi="Times New Roman" w:cs="Times New Roman"/>
          <w:sz w:val="26"/>
          <w:szCs w:val="26"/>
          <w:lang w:eastAsia="en-US"/>
        </w:rPr>
        <w:t>60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врачей,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="008E2F79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 среднего медицинского персонала.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БУ «Федоровская городская больница» участвует в реализации приоритетного национального проекта «Здравоохранение».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рамках реализации приоритетного национального проекта дополнительные выплаты получают участковые терапевты и педиатры, медсестры и работники скорой помощи. С </w:t>
      </w:r>
      <w:r w:rsidRPr="0097733A">
        <w:rPr>
          <w:rFonts w:ascii="Times New Roman" w:eastAsia="Calibri" w:hAnsi="Times New Roman" w:cs="Times New Roman"/>
          <w:sz w:val="26"/>
          <w:szCs w:val="26"/>
          <w:lang w:eastAsia="en-US"/>
        </w:rPr>
        <w:t>учетом дополнительных выплат средняя заработная плата врача в 20</w:t>
      </w:r>
      <w:r w:rsidR="008E2F79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9773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составила </w:t>
      </w:r>
      <w:r w:rsidR="008E2F79">
        <w:rPr>
          <w:rFonts w:ascii="Times New Roman" w:eastAsia="Calibri" w:hAnsi="Times New Roman" w:cs="Times New Roman"/>
          <w:sz w:val="26"/>
          <w:szCs w:val="26"/>
          <w:lang w:eastAsia="en-US"/>
        </w:rPr>
        <w:t>121 318</w:t>
      </w:r>
      <w:r w:rsidRPr="009773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рублей, среднего медперсонала </w:t>
      </w:r>
      <w:r w:rsidR="008E2F79">
        <w:rPr>
          <w:rFonts w:ascii="Times New Roman" w:eastAsia="Calibri" w:hAnsi="Times New Roman" w:cs="Times New Roman"/>
          <w:sz w:val="26"/>
          <w:szCs w:val="26"/>
          <w:lang w:eastAsia="en-US"/>
        </w:rPr>
        <w:t>60 661 рублей</w:t>
      </w:r>
      <w:r w:rsidRPr="0097733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 БУ «Федоровская городская больница» для лечения больных функционируют: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Отделение скорой медицинской помощи.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8E2F79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отделение обслужило </w:t>
      </w:r>
      <w:r w:rsidR="008E2F79">
        <w:rPr>
          <w:rFonts w:ascii="Times New Roman" w:eastAsia="Calibri" w:hAnsi="Times New Roman" w:cs="Times New Roman"/>
          <w:sz w:val="26"/>
          <w:szCs w:val="26"/>
          <w:lang w:eastAsia="en-US"/>
        </w:rPr>
        <w:t>8319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 что по отношению к уровню 201</w:t>
      </w:r>
      <w:r w:rsidR="008E2F79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E2F79"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8E2F79">
        <w:rPr>
          <w:rFonts w:ascii="Times New Roman" w:eastAsia="Calibri" w:hAnsi="Times New Roman" w:cs="Times New Roman"/>
          <w:sz w:val="26"/>
          <w:szCs w:val="26"/>
          <w:lang w:eastAsia="en-US"/>
        </w:rPr>
        <w:t>величилось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</w:t>
      </w:r>
      <w:r w:rsidR="00134B78">
        <w:rPr>
          <w:rFonts w:ascii="Times New Roman" w:eastAsia="Calibri" w:hAnsi="Times New Roman" w:cs="Times New Roman"/>
          <w:sz w:val="26"/>
          <w:szCs w:val="26"/>
          <w:lang w:eastAsia="en-US"/>
        </w:rPr>
        <w:t>1992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34B78">
        <w:rPr>
          <w:rFonts w:ascii="Times New Roman" w:eastAsia="Calibri" w:hAnsi="Times New Roman" w:cs="Times New Roman"/>
          <w:sz w:val="26"/>
          <w:szCs w:val="26"/>
          <w:lang w:eastAsia="en-US"/>
        </w:rPr>
        <w:t>человека. В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ызовов на одного жителя по сравнению с 201</w:t>
      </w:r>
      <w:r w:rsidR="00134B78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годом </w:t>
      </w:r>
      <w:r w:rsidR="00134B78"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134B78">
        <w:rPr>
          <w:rFonts w:ascii="Times New Roman" w:eastAsia="Calibri" w:hAnsi="Times New Roman" w:cs="Times New Roman"/>
          <w:sz w:val="26"/>
          <w:szCs w:val="26"/>
          <w:lang w:eastAsia="en-US"/>
        </w:rPr>
        <w:t>величилось</w:t>
      </w:r>
      <w:r w:rsidR="00134B78" w:rsidRPr="007715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34B78">
        <w:rPr>
          <w:rFonts w:ascii="Times New Roman" w:eastAsia="Calibri" w:hAnsi="Times New Roman" w:cs="Times New Roman"/>
          <w:sz w:val="26"/>
          <w:szCs w:val="26"/>
          <w:lang w:eastAsia="en-US"/>
        </w:rPr>
        <w:t>и составило 0,36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вызов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="006D0D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2020 году.</w:t>
      </w:r>
    </w:p>
    <w:p w:rsidR="006D0DF8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75844">
        <w:rPr>
          <w:rFonts w:ascii="Times New Roman" w:eastAsia="Calibri" w:hAnsi="Times New Roman" w:cs="Times New Roman"/>
          <w:sz w:val="26"/>
          <w:szCs w:val="26"/>
          <w:lang w:eastAsia="en-US"/>
        </w:rPr>
        <w:t>2) Взрослая и детская поликлиника, женская консультация, стоматологическое и лечебно</w:t>
      </w:r>
      <w:r w:rsidRPr="00F204F7">
        <w:rPr>
          <w:rFonts w:ascii="Times New Roman" w:eastAsia="Calibri" w:hAnsi="Times New Roman" w:cs="Times New Roman"/>
          <w:sz w:val="26"/>
          <w:szCs w:val="26"/>
          <w:lang w:eastAsia="en-US"/>
        </w:rPr>
        <w:t>-диагностическое отделение - с плановой мощностью 301 посещение в смену. Фактич</w:t>
      </w:r>
      <w:r w:rsidR="006D0DF8">
        <w:rPr>
          <w:rFonts w:ascii="Times New Roman" w:eastAsia="Calibri" w:hAnsi="Times New Roman" w:cs="Times New Roman"/>
          <w:sz w:val="26"/>
          <w:szCs w:val="26"/>
          <w:lang w:eastAsia="en-US"/>
        </w:rPr>
        <w:t>еское количество посещений в 2020</w:t>
      </w:r>
      <w:r w:rsidRPr="00F204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составило </w:t>
      </w:r>
      <w:r w:rsidR="006D0DF8">
        <w:rPr>
          <w:rFonts w:ascii="Times New Roman" w:eastAsia="Calibri" w:hAnsi="Times New Roman" w:cs="Times New Roman"/>
          <w:sz w:val="26"/>
          <w:szCs w:val="26"/>
          <w:lang w:eastAsia="en-US"/>
        </w:rPr>
        <w:t>153 103</w:t>
      </w:r>
      <w:r w:rsidRPr="00F204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посещений</w:t>
      </w:r>
      <w:r w:rsidR="006D0DF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Первоочередными задачами на ближайшие годы в сфере здравоохранения являются: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введение дополнительных штатных единиц узких специалистов для проведения дополнительной диспансеризации;</w:t>
      </w:r>
    </w:p>
    <w:p w:rsidR="00F13040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увеличение объема оказания медицинских услуг на до госпитальном этапе, развитие профилактической направленности, первичной медицинской помощи.</w:t>
      </w:r>
    </w:p>
    <w:p w:rsidR="006D0DF8" w:rsidRPr="006211EF" w:rsidRDefault="006D0DF8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8.3. Культура.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На территории городского поселения сеть учреждений культуры представляет собой комплекс, ориентированный на удовлетворение культурных и духовных потребностей жителей поселения.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сегодняшний день сеть учреждений культуры состоит из двух учреждений: </w:t>
      </w:r>
    </w:p>
    <w:p w:rsidR="00F13040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Муниципальное автономное учреждение культуры «Культурно-досуговый центр «Премьер» с концертным залом на 380 мест, краеведческим музеем и библиотекой с книжным фондом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30,</w:t>
      </w:r>
      <w:r w:rsidR="00761D02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 тыс. экземпляров. 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Муниципальное бюджетное образовательное учреждение дополнительного образования детей «Федоровская детская школа искусств» на 275 мест.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8.3.1. Муниципальное автономное учреждение культуры «Культурно-досуговый центр «Премьер».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Приоритетным направлением деятельности МАУК «КДЦ «Премьер» является: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развитие творческих коллективов учреждения (поддержка и пропаганда народного искусства в жанре хореографии, вокала, прикладного творчества и др.);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создание любительских объединений художников, мастеров декоративного и народно - прикладного творчества;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пропаганда молодежных музыкальных и хореографических направлений (рок - групп, вокальных коллективов, авторского творчества, групп брейк-данс, хип-хоп, тин-тоник и др.);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реализация молодежных проектов;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реализация социальной политики в отношении граждан пожилого возраста;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развитие платных услуг.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4C01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году было проведено </w:t>
      </w:r>
      <w:r w:rsidR="004C01FA">
        <w:rPr>
          <w:rFonts w:ascii="Times New Roman" w:eastAsia="Calibri" w:hAnsi="Times New Roman" w:cs="Times New Roman"/>
          <w:sz w:val="26"/>
          <w:szCs w:val="26"/>
          <w:lang w:eastAsia="en-US"/>
        </w:rPr>
        <w:t>266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мероприятий, которыми охвачено </w:t>
      </w:r>
      <w:r w:rsidR="004C01FA">
        <w:rPr>
          <w:rFonts w:ascii="Times New Roman" w:eastAsia="Calibri" w:hAnsi="Times New Roman" w:cs="Times New Roman"/>
          <w:sz w:val="26"/>
          <w:szCs w:val="26"/>
          <w:lang w:eastAsia="en-US"/>
        </w:rPr>
        <w:t>66 800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человек. В учреждении функционируют коллективы и клубные формирования в количестве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единиц, в которых принимают участие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720 человек.</w:t>
      </w:r>
    </w:p>
    <w:p w:rsidR="00F13040" w:rsidRPr="000E0530" w:rsidRDefault="00F13040" w:rsidP="00F13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530">
        <w:rPr>
          <w:rFonts w:ascii="Times New Roman" w:eastAsia="Times New Roman" w:hAnsi="Times New Roman" w:cs="Times New Roman"/>
          <w:sz w:val="26"/>
          <w:szCs w:val="26"/>
        </w:rPr>
        <w:t>В течение 20</w:t>
      </w:r>
      <w:r w:rsidR="004E1CA3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0E0530">
        <w:rPr>
          <w:rFonts w:ascii="Times New Roman" w:eastAsia="Times New Roman" w:hAnsi="Times New Roman" w:cs="Times New Roman"/>
          <w:sz w:val="26"/>
          <w:szCs w:val="26"/>
        </w:rPr>
        <w:t xml:space="preserve"> года осуществлялось комплектование библиотеки документами и базами данных, в отчетном году фонд пополнился на </w:t>
      </w:r>
      <w:r w:rsidR="004E1CA3">
        <w:rPr>
          <w:rFonts w:ascii="Times New Roman" w:eastAsia="Times New Roman" w:hAnsi="Times New Roman" w:cs="Times New Roman"/>
          <w:sz w:val="26"/>
          <w:szCs w:val="26"/>
        </w:rPr>
        <w:t>358</w:t>
      </w:r>
      <w:r w:rsidRPr="000E0530">
        <w:rPr>
          <w:rFonts w:ascii="Times New Roman" w:eastAsia="Times New Roman" w:hAnsi="Times New Roman" w:cs="Times New Roman"/>
          <w:sz w:val="26"/>
          <w:szCs w:val="26"/>
        </w:rPr>
        <w:t xml:space="preserve"> экземпляров. В настоящее время в библиотеке книжный фонд составляет </w:t>
      </w:r>
      <w:r w:rsidR="004E1CA3">
        <w:rPr>
          <w:rFonts w:ascii="Times New Roman" w:eastAsia="Times New Roman" w:hAnsi="Times New Roman" w:cs="Times New Roman"/>
          <w:sz w:val="26"/>
          <w:szCs w:val="26"/>
        </w:rPr>
        <w:t>31 тыс. томов</w:t>
      </w:r>
      <w:r w:rsidRPr="000E05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0530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4E1CA3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0E05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зарегистрированы </w:t>
      </w:r>
      <w:r w:rsidR="004E1CA3">
        <w:rPr>
          <w:rFonts w:ascii="Times New Roman" w:eastAsia="Calibri" w:hAnsi="Times New Roman" w:cs="Times New Roman"/>
          <w:sz w:val="26"/>
          <w:szCs w:val="26"/>
          <w:lang w:eastAsia="en-US"/>
        </w:rPr>
        <w:t>4682</w:t>
      </w:r>
      <w:r w:rsidRPr="000E05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читателей, что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</w:t>
      </w:r>
      <w:r w:rsidR="004E1CA3">
        <w:rPr>
          <w:rFonts w:ascii="Times New Roman" w:eastAsia="Calibri" w:hAnsi="Times New Roman" w:cs="Times New Roman"/>
          <w:sz w:val="26"/>
          <w:szCs w:val="26"/>
          <w:lang w:eastAsia="en-US"/>
        </w:rPr>
        <w:t>700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 больше чем в 201</w:t>
      </w:r>
      <w:r w:rsidR="004E1CA3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 Книговыдача составила </w:t>
      </w:r>
      <w:r w:rsidR="004E1CA3">
        <w:rPr>
          <w:rFonts w:ascii="Times New Roman" w:eastAsia="Calibri" w:hAnsi="Times New Roman" w:cs="Times New Roman"/>
          <w:sz w:val="26"/>
          <w:szCs w:val="26"/>
          <w:lang w:eastAsia="en-US"/>
        </w:rPr>
        <w:t>66 850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экземпляров. В отделе комплектования создана база запросов читателей и по возможности просьбы читателей стараются удовлетворить. Так же увеличилась выдача электронных документов. Дети и молодёжь предпочитают получать информацию на более привычных и удобных для них информационных носителях (различные диски с играми, аудио и видео книги и т. д.)</w:t>
      </w:r>
    </w:p>
    <w:p w:rsidR="00F13040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Библиотека переводит свой печатный фонд в электронный вид, что позволяет не только сохранить печатные издания, но и обеспечить доступность фонда для населения по средствам сети Интернет.</w:t>
      </w:r>
    </w:p>
    <w:p w:rsidR="00F13040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Продвижение отдела библиотечного обслуживания в социальных сетях, современные подходы к раскрытию книжного фонда (создание и размещение бук трейлеров, видео-обзоры выставок), способствовали увеличению количества зарегистрированных пользователей в категории «молодёжь 15-30 лет) на 287 человек, всего зарегистрированных пользователей составило </w:t>
      </w:r>
      <w:r w:rsidR="004E1CA3">
        <w:rPr>
          <w:rFonts w:ascii="Times New Roman" w:eastAsia="Calibri" w:hAnsi="Times New Roman" w:cs="Times New Roman"/>
          <w:sz w:val="26"/>
          <w:szCs w:val="26"/>
          <w:lang w:eastAsia="en-US"/>
        </w:rPr>
        <w:t>4682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человек. А количество выданных документов </w:t>
      </w:r>
      <w:r w:rsidR="004E1CA3">
        <w:rPr>
          <w:rFonts w:ascii="Times New Roman" w:eastAsia="Calibri" w:hAnsi="Times New Roman" w:cs="Times New Roman"/>
          <w:sz w:val="26"/>
          <w:szCs w:val="26"/>
          <w:lang w:eastAsia="en-US"/>
        </w:rPr>
        <w:t>составило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E1CA3">
        <w:rPr>
          <w:rFonts w:ascii="Times New Roman" w:eastAsia="Calibri" w:hAnsi="Times New Roman" w:cs="Times New Roman"/>
          <w:sz w:val="26"/>
          <w:szCs w:val="26"/>
          <w:lang w:eastAsia="en-US"/>
        </w:rPr>
        <w:t>56 465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экз. Количество посещений составило </w:t>
      </w:r>
      <w:r w:rsidR="004E1CA3">
        <w:rPr>
          <w:rFonts w:ascii="Times New Roman" w:eastAsia="Calibri" w:hAnsi="Times New Roman" w:cs="Times New Roman"/>
          <w:sz w:val="26"/>
          <w:szCs w:val="26"/>
          <w:lang w:eastAsia="en-US"/>
        </w:rPr>
        <w:t>22 732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человек.</w:t>
      </w:r>
    </w:p>
    <w:p w:rsidR="00F13040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 читальном зале имеется автоматизированное рабочее место для пользователей с выходом в Интернет, на АРМ установлены правовые системы «Консультант Плюс», «Гарант», а также полнотекстовая электронная версия российских энциклопедий и словарей «</w:t>
      </w:r>
      <w:proofErr w:type="spellStart"/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Рубрикон</w:t>
      </w:r>
      <w:proofErr w:type="spellEnd"/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» и программой «Информационная правовая поддержка» (видеосвязи с Нотариальной палатой ХМАО-Югры и с ИФНС Сургутского района ХМАО-Югры).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отчетном году материально-техническая база отдела пополнилась оборудованием для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ТОД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количестве 3-х автоматизированных рабочих мест.</w:t>
      </w:r>
    </w:p>
    <w:p w:rsidR="004E1CA3" w:rsidRDefault="004E1CA3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8.3.2. Муниципальное бюджетное образовательное учреждение дополнительного образования детей «Федоровская детская школа искусств».</w:t>
      </w:r>
    </w:p>
    <w:p w:rsidR="004E1CA3" w:rsidRPr="006211EF" w:rsidRDefault="004E1CA3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Основным направлением деятельности детской школы искусств являются: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эстрадное отделение;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фортепиано;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народные инструменты (баян, аккордеон, балалайка, домбра, гитара);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духовое отделение (труба, тромбон, флейта, саксофон);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художественное отделение;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хореографическое отделение;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хоровое пение;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подготовительное отделение (общее эстетическое образование, хореографическое искусство).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 последние годы растет спрос на отделения с групповыми занятиями: художественное, эстетическое, хоровое, что способствует увеличению охвата учащихся на той же материально-технической базе. В 20</w:t>
      </w:r>
      <w:r w:rsidR="00B5648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в школе обучалось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417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учащихся. В школе работает </w:t>
      </w:r>
      <w:r w:rsidR="00B56484">
        <w:rPr>
          <w:rFonts w:ascii="Times New Roman" w:eastAsia="Calibri" w:hAnsi="Times New Roman" w:cs="Times New Roman"/>
          <w:sz w:val="26"/>
          <w:szCs w:val="26"/>
          <w:lang w:eastAsia="en-US"/>
        </w:rPr>
        <w:t>34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</w:t>
      </w:r>
      <w:r w:rsidR="00B56484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них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56484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преподавателей.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Учащиеся Федоровской детской школы искусств участвуют и занимают призовые места в различных международных, окружных и районных выставках, конкурсах и фестивалях.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8.4. Физическая культура и спорт.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Спорт в 20</w:t>
      </w:r>
      <w:r w:rsidR="00B5648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был представлен одним учреждением: муниципальным автономным учреждением «Федоровский спортивно-оздоровительный центр» с бассейном и 2-мя спортивными залами. Кроме того, имеются плоскостные спортивные сооружения: 3 футбольных поля, 3 хоккейных корта с обустроенными пунктами проката. </w:t>
      </w:r>
    </w:p>
    <w:p w:rsidR="00F13040" w:rsidRPr="00D90AA9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20477">
        <w:rPr>
          <w:rFonts w:ascii="Times New Roman" w:eastAsia="Calibri" w:hAnsi="Times New Roman" w:cs="Times New Roman"/>
          <w:sz w:val="26"/>
          <w:szCs w:val="26"/>
          <w:lang w:eastAsia="en-US"/>
        </w:rPr>
        <w:t>Всего на территории городского поселения Федоровский в 20</w:t>
      </w:r>
      <w:r w:rsidR="00032DF6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B204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насчитывалось </w:t>
      </w:r>
      <w:r w:rsidRPr="00D90AA9">
        <w:rPr>
          <w:rFonts w:ascii="Times New Roman" w:eastAsia="Calibri" w:hAnsi="Times New Roman" w:cs="Times New Roman"/>
          <w:sz w:val="26"/>
          <w:szCs w:val="26"/>
          <w:lang w:eastAsia="en-US"/>
        </w:rPr>
        <w:t>56 спортивных сооружений, в том числе:</w:t>
      </w:r>
    </w:p>
    <w:p w:rsidR="00F13040" w:rsidRPr="00D90AA9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90A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плоскостных сооружений 24 единицы, общей площадью 18,4 тыс. м² (в том числе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D90A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хоккейных корта площадью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4097</w:t>
      </w:r>
      <w:r w:rsidRPr="00D90A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м² и 3 футбольных поля с площадью покрытия </w:t>
      </w:r>
      <w:r w:rsidR="00FB46D9">
        <w:rPr>
          <w:rFonts w:ascii="Times New Roman" w:eastAsia="Calibri" w:hAnsi="Times New Roman" w:cs="Times New Roman"/>
          <w:sz w:val="26"/>
          <w:szCs w:val="26"/>
          <w:lang w:eastAsia="en-US"/>
        </w:rPr>
        <w:t>14813</w:t>
      </w:r>
      <w:r w:rsidRPr="00D90A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м²);</w:t>
      </w:r>
    </w:p>
    <w:p w:rsidR="00F13040" w:rsidRPr="00D90AA9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90AA9">
        <w:rPr>
          <w:rFonts w:ascii="Times New Roman" w:eastAsia="Calibri" w:hAnsi="Times New Roman" w:cs="Times New Roman"/>
          <w:sz w:val="26"/>
          <w:szCs w:val="26"/>
          <w:lang w:eastAsia="en-US"/>
        </w:rPr>
        <w:t>- спортивных залов 27 единиц, общей площадью 5,4 тыс. м²;</w:t>
      </w:r>
    </w:p>
    <w:p w:rsidR="00F13040" w:rsidRPr="00D90AA9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90AA9">
        <w:rPr>
          <w:rFonts w:ascii="Times New Roman" w:eastAsia="Calibri" w:hAnsi="Times New Roman" w:cs="Times New Roman"/>
          <w:sz w:val="26"/>
          <w:szCs w:val="26"/>
          <w:lang w:eastAsia="en-US"/>
        </w:rPr>
        <w:t>- плавательных бассейнов – 2 единицы, площадью 132 м² зеркал;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90AA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лыжная база – 1, с трассой протяженностью </w:t>
      </w:r>
      <w:smartTag w:uri="urn:schemas-microsoft-com:office:smarttags" w:element="metricconverter">
        <w:smartTagPr>
          <w:attr w:name="ProductID" w:val="5 км"/>
        </w:smartTagPr>
        <w:r w:rsidRPr="00D90AA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5 км</w:t>
        </w:r>
      </w:smartTag>
      <w:r w:rsidRPr="00D90AA9">
        <w:rPr>
          <w:rFonts w:ascii="Times New Roman" w:eastAsia="Calibri" w:hAnsi="Times New Roman" w:cs="Times New Roman"/>
          <w:sz w:val="26"/>
          <w:szCs w:val="26"/>
          <w:lang w:eastAsia="en-US"/>
        </w:rPr>
        <w:t>, и с пропускной способностью</w:t>
      </w:r>
      <w:r w:rsidRPr="000B61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14 400 человек в год.</w:t>
      </w:r>
    </w:p>
    <w:p w:rsidR="00F13040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настоящее время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количество систематически занимающихся спортом </w:t>
      </w:r>
      <w:r w:rsidR="00B655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10530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человек, что составляет </w:t>
      </w:r>
      <w:r w:rsidR="00B65503">
        <w:rPr>
          <w:rFonts w:ascii="Times New Roman" w:eastAsia="Calibri" w:hAnsi="Times New Roman" w:cs="Times New Roman"/>
          <w:sz w:val="26"/>
          <w:szCs w:val="26"/>
          <w:lang w:eastAsia="en-US"/>
        </w:rPr>
        <w:t>4,96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уровню 201</w:t>
      </w:r>
      <w:r w:rsidR="00B65503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года. Процент занимающихся спортом в общем числе постоянного населения составляет 4</w:t>
      </w:r>
      <w:r w:rsidR="00B65503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B65503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%.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B65503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на территории городского поселения Федоровский проведено </w:t>
      </w:r>
      <w:r w:rsidR="00B65503">
        <w:rPr>
          <w:rFonts w:ascii="Times New Roman" w:eastAsia="Calibri" w:hAnsi="Times New Roman" w:cs="Times New Roman"/>
          <w:sz w:val="26"/>
          <w:szCs w:val="26"/>
          <w:lang w:eastAsia="en-US"/>
        </w:rPr>
        <w:t>42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65503">
        <w:rPr>
          <w:rFonts w:ascii="Times New Roman" w:eastAsia="Calibri" w:hAnsi="Times New Roman" w:cs="Times New Roman"/>
          <w:sz w:val="26"/>
          <w:szCs w:val="26"/>
          <w:lang w:eastAsia="en-US"/>
        </w:rPr>
        <w:t>спортивных мероприятия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. Всег</w:t>
      </w:r>
      <w:r w:rsidR="00B65503">
        <w:rPr>
          <w:rFonts w:ascii="Times New Roman" w:eastAsia="Calibri" w:hAnsi="Times New Roman" w:cs="Times New Roman"/>
          <w:sz w:val="26"/>
          <w:szCs w:val="26"/>
          <w:lang w:eastAsia="en-US"/>
        </w:rPr>
        <w:t>о в поселковых мероприятиях в 2020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задействовано </w:t>
      </w:r>
      <w:r w:rsidR="00B65503">
        <w:rPr>
          <w:rFonts w:ascii="Times New Roman" w:eastAsia="Calibri" w:hAnsi="Times New Roman" w:cs="Times New Roman"/>
          <w:sz w:val="26"/>
          <w:szCs w:val="26"/>
          <w:lang w:eastAsia="en-US"/>
        </w:rPr>
        <w:t>4116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человек, что на </w:t>
      </w:r>
      <w:r w:rsidR="00B65503">
        <w:rPr>
          <w:rFonts w:ascii="Times New Roman" w:eastAsia="Calibri" w:hAnsi="Times New Roman" w:cs="Times New Roman"/>
          <w:sz w:val="26"/>
          <w:szCs w:val="26"/>
          <w:lang w:eastAsia="en-US"/>
        </w:rPr>
        <w:t>3621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 </w:t>
      </w:r>
      <w:r w:rsidR="00B65503">
        <w:rPr>
          <w:rFonts w:ascii="Times New Roman" w:eastAsia="Calibri" w:hAnsi="Times New Roman" w:cs="Times New Roman"/>
          <w:sz w:val="26"/>
          <w:szCs w:val="26"/>
          <w:lang w:eastAsia="en-US"/>
        </w:rPr>
        <w:t>меньше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чем в 201</w:t>
      </w:r>
      <w:r w:rsidR="00B65503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</w:t>
      </w:r>
    </w:p>
    <w:p w:rsidR="00B65503" w:rsidRDefault="00B65503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8.5. Молодежная политика.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Основными целями реализации молодежной политики на территории поселения являются: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формирование активной гражданской позиции;</w:t>
      </w:r>
    </w:p>
    <w:p w:rsidR="00F13040" w:rsidRPr="006211EF" w:rsidRDefault="00F13040" w:rsidP="00F130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- создание условий для духовного, физического, творческого развития и самореализации молодежи поселения.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Направления реализации молодежной политики определены в соответствии со Стратегией развития молодежной политики в РФ:</w:t>
      </w:r>
    </w:p>
    <w:p w:rsidR="00F13040" w:rsidRPr="006211EF" w:rsidRDefault="00F13040" w:rsidP="00F13040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Обеспечение адаптации и конкурентоспособности молодежи в социально-экономической сфере.</w:t>
      </w:r>
    </w:p>
    <w:p w:rsidR="00F13040" w:rsidRPr="006211EF" w:rsidRDefault="00F13040" w:rsidP="00F13040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 условий для включения молодежи в социально-культурную сферу.</w:t>
      </w:r>
    </w:p>
    <w:p w:rsidR="00F13040" w:rsidRPr="006211EF" w:rsidRDefault="00F13040" w:rsidP="00F13040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 условий для включения молодежи в общественно-политическую сферу.</w:t>
      </w:r>
    </w:p>
    <w:p w:rsidR="00F13040" w:rsidRPr="00B65503" w:rsidRDefault="00F13040" w:rsidP="00F13040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Мероприятия, направленные на профилактику наркомании, алкоголизма, </w:t>
      </w:r>
      <w:r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>асоциального поведения.</w:t>
      </w:r>
    </w:p>
    <w:p w:rsidR="00F13040" w:rsidRPr="00B65503" w:rsidRDefault="00F13040" w:rsidP="000902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B65503"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проведено </w:t>
      </w:r>
      <w:r w:rsidR="00B65503"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>50</w:t>
      </w:r>
      <w:r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мероприятия, в которых приняло участие </w:t>
      </w:r>
      <w:r w:rsidR="00B65503"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>7598</w:t>
      </w:r>
      <w:r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человек. Из них </w:t>
      </w:r>
      <w:r w:rsidR="00B65503"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0 мероприятий были проведены в </w:t>
      </w:r>
      <w:proofErr w:type="spellStart"/>
      <w:r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>г.п</w:t>
      </w:r>
      <w:proofErr w:type="spellEnd"/>
      <w:r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Федоровский и количество участников составило </w:t>
      </w:r>
      <w:r w:rsidR="00B65503"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>7561</w:t>
      </w:r>
      <w:r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человека, </w:t>
      </w:r>
      <w:r w:rsidR="00B65503"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районных - </w:t>
      </w:r>
      <w:r w:rsidR="00B65503"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>26</w:t>
      </w:r>
      <w:r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 и </w:t>
      </w:r>
      <w:r w:rsidR="00B65503"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окружных - </w:t>
      </w:r>
      <w:r w:rsidR="00B65503"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>11</w:t>
      </w:r>
      <w:r w:rsidRPr="00B655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человек. </w:t>
      </w:r>
    </w:p>
    <w:p w:rsidR="00B65503" w:rsidRPr="00B65503" w:rsidRDefault="00B65503" w:rsidP="0009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503">
        <w:rPr>
          <w:rFonts w:ascii="Times New Roman" w:hAnsi="Times New Roman" w:cs="Times New Roman"/>
          <w:sz w:val="26"/>
          <w:szCs w:val="26"/>
        </w:rPr>
        <w:t xml:space="preserve">Молодёжь Федоровского (29 человек) приняли участие в 10 </w:t>
      </w:r>
      <w:proofErr w:type="spellStart"/>
      <w:r w:rsidRPr="00B65503">
        <w:rPr>
          <w:rFonts w:ascii="Times New Roman" w:hAnsi="Times New Roman" w:cs="Times New Roman"/>
          <w:sz w:val="26"/>
          <w:szCs w:val="26"/>
        </w:rPr>
        <w:t>форумных</w:t>
      </w:r>
      <w:proofErr w:type="spellEnd"/>
      <w:r w:rsidRPr="00B65503">
        <w:rPr>
          <w:rFonts w:ascii="Times New Roman" w:hAnsi="Times New Roman" w:cs="Times New Roman"/>
          <w:sz w:val="26"/>
          <w:szCs w:val="26"/>
        </w:rPr>
        <w:t xml:space="preserve"> компаниях Российского, межрегионального, регионального и муниципального уровня, самыми яркими из них стали: </w:t>
      </w:r>
    </w:p>
    <w:p w:rsidR="00B65503" w:rsidRPr="00B65503" w:rsidRDefault="00B65503" w:rsidP="00B65503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r w:rsidRPr="00B65503">
        <w:rPr>
          <w:sz w:val="26"/>
          <w:szCs w:val="26"/>
        </w:rPr>
        <w:t>Молодежный форум «Югра – территория возможностей»;</w:t>
      </w:r>
    </w:p>
    <w:p w:rsidR="00B65503" w:rsidRPr="00B65503" w:rsidRDefault="00B65503" w:rsidP="00B65503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r w:rsidRPr="00B65503">
        <w:rPr>
          <w:sz w:val="26"/>
          <w:szCs w:val="26"/>
        </w:rPr>
        <w:t>образовательный форум «Утро»;</w:t>
      </w:r>
    </w:p>
    <w:p w:rsidR="00B65503" w:rsidRPr="00B65503" w:rsidRDefault="00B65503" w:rsidP="00B65503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r w:rsidRPr="00B65503">
        <w:rPr>
          <w:sz w:val="26"/>
          <w:szCs w:val="26"/>
        </w:rPr>
        <w:t>Форум специалистов сферы молодёжной политики – 2020;</w:t>
      </w:r>
    </w:p>
    <w:p w:rsidR="00B65503" w:rsidRPr="00B65503" w:rsidRDefault="00B65503" w:rsidP="00B65503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r w:rsidRPr="00B65503">
        <w:rPr>
          <w:sz w:val="26"/>
          <w:szCs w:val="26"/>
        </w:rPr>
        <w:t>слет добровольцев Сургутского района;</w:t>
      </w:r>
    </w:p>
    <w:p w:rsidR="00B65503" w:rsidRPr="00B65503" w:rsidRDefault="00B65503" w:rsidP="00B65503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r w:rsidRPr="00B65503">
        <w:rPr>
          <w:sz w:val="26"/>
          <w:szCs w:val="26"/>
        </w:rPr>
        <w:t>Форум «Деньги по уму»</w:t>
      </w:r>
      <w:r w:rsidR="0009022C">
        <w:rPr>
          <w:sz w:val="26"/>
          <w:szCs w:val="26"/>
        </w:rPr>
        <w:t>;</w:t>
      </w:r>
    </w:p>
    <w:p w:rsidR="00B65503" w:rsidRPr="00B65503" w:rsidRDefault="00B65503" w:rsidP="00B65503">
      <w:pPr>
        <w:pStyle w:val="ab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B65503">
        <w:rPr>
          <w:sz w:val="26"/>
          <w:szCs w:val="26"/>
        </w:rPr>
        <w:t>и «Лига управленцев Югры».</w:t>
      </w:r>
    </w:p>
    <w:p w:rsidR="00B65503" w:rsidRPr="00B65503" w:rsidRDefault="00B65503" w:rsidP="0009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503">
        <w:rPr>
          <w:rFonts w:ascii="Times New Roman" w:hAnsi="Times New Roman" w:cs="Times New Roman"/>
          <w:sz w:val="26"/>
          <w:szCs w:val="26"/>
        </w:rPr>
        <w:t>Новым направлением деятельности молодежи на территории поселения стала работа в Гуманитарном корпусе волонтеров, деятельность которого заключалась в оказании помощи лицам пожилого возраста и гражданам</w:t>
      </w:r>
      <w:r w:rsidR="0009022C">
        <w:rPr>
          <w:rFonts w:ascii="Times New Roman" w:hAnsi="Times New Roman" w:cs="Times New Roman"/>
          <w:sz w:val="26"/>
          <w:szCs w:val="26"/>
        </w:rPr>
        <w:t>,</w:t>
      </w:r>
      <w:r w:rsidRPr="00B65503">
        <w:rPr>
          <w:rFonts w:ascii="Times New Roman" w:hAnsi="Times New Roman" w:cs="Times New Roman"/>
          <w:sz w:val="26"/>
          <w:szCs w:val="26"/>
        </w:rPr>
        <w:t xml:space="preserve"> оказавшимся в трудной жизненной ситуации связи с распространением </w:t>
      </w:r>
      <w:proofErr w:type="spellStart"/>
      <w:r w:rsidRPr="00B6550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65503">
        <w:rPr>
          <w:rFonts w:ascii="Times New Roman" w:hAnsi="Times New Roman" w:cs="Times New Roman"/>
          <w:sz w:val="26"/>
          <w:szCs w:val="26"/>
        </w:rPr>
        <w:t xml:space="preserve"> инфекции. Волонтеры доставили посылки добра более 250 нуждающимся. </w:t>
      </w:r>
    </w:p>
    <w:p w:rsidR="00B65503" w:rsidRPr="00B65503" w:rsidRDefault="00B65503" w:rsidP="0009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503">
        <w:rPr>
          <w:rFonts w:ascii="Times New Roman" w:hAnsi="Times New Roman" w:cs="Times New Roman"/>
          <w:sz w:val="26"/>
          <w:szCs w:val="26"/>
        </w:rPr>
        <w:t xml:space="preserve">Самыми яркими мероприятиями 2020 года стали Федоровский КВИЗ, турнир по компьютерному спорту, соревнования по </w:t>
      </w:r>
      <w:proofErr w:type="spellStart"/>
      <w:r w:rsidRPr="00B65503">
        <w:rPr>
          <w:rFonts w:ascii="Times New Roman" w:hAnsi="Times New Roman" w:cs="Times New Roman"/>
          <w:sz w:val="26"/>
          <w:szCs w:val="26"/>
        </w:rPr>
        <w:t>велоориентированию</w:t>
      </w:r>
      <w:proofErr w:type="spellEnd"/>
      <w:r w:rsidRPr="00B65503">
        <w:rPr>
          <w:rFonts w:ascii="Times New Roman" w:hAnsi="Times New Roman" w:cs="Times New Roman"/>
          <w:bCs/>
          <w:iCs/>
          <w:sz w:val="26"/>
          <w:szCs w:val="26"/>
        </w:rPr>
        <w:t>. Новым, в плане проведения, стало мероприятие «Мама года», проведенным в онлайн режиме, общее количество просмотров превысило 12 000.</w:t>
      </w:r>
    </w:p>
    <w:p w:rsidR="00F13040" w:rsidRPr="00A874B0" w:rsidRDefault="00F13040" w:rsidP="00F1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503">
        <w:rPr>
          <w:rFonts w:ascii="Times New Roman" w:hAnsi="Times New Roman" w:cs="Times New Roman"/>
          <w:sz w:val="26"/>
          <w:szCs w:val="26"/>
        </w:rPr>
        <w:t>Деятельность Совета работающей молодежи открыта и популяризируется среди общественников городского поселения, освещается в районных</w:t>
      </w:r>
      <w:r w:rsidRPr="00A874B0">
        <w:rPr>
          <w:rFonts w:ascii="Times New Roman" w:hAnsi="Times New Roman" w:cs="Times New Roman"/>
          <w:sz w:val="26"/>
          <w:szCs w:val="26"/>
        </w:rPr>
        <w:t xml:space="preserve"> газетах, в социальной сети «</w:t>
      </w:r>
      <w:proofErr w:type="spellStart"/>
      <w:r w:rsidRPr="00A874B0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A874B0">
        <w:rPr>
          <w:rFonts w:ascii="Times New Roman" w:hAnsi="Times New Roman" w:cs="Times New Roman"/>
          <w:sz w:val="26"/>
          <w:szCs w:val="26"/>
        </w:rPr>
        <w:t>». Группа «</w:t>
      </w:r>
      <w:proofErr w:type="spellStart"/>
      <w:r w:rsidRPr="00A874B0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A874B0">
        <w:rPr>
          <w:rFonts w:ascii="Times New Roman" w:hAnsi="Times New Roman" w:cs="Times New Roman"/>
          <w:sz w:val="26"/>
          <w:szCs w:val="26"/>
        </w:rPr>
        <w:t>» создана с целью информирования общественности о событиях, пополняется фотоотчётом и информацией о мероприятиях, за 20</w:t>
      </w:r>
      <w:r w:rsidR="00FF76E3">
        <w:rPr>
          <w:rFonts w:ascii="Times New Roman" w:hAnsi="Times New Roman" w:cs="Times New Roman"/>
          <w:sz w:val="26"/>
          <w:szCs w:val="26"/>
        </w:rPr>
        <w:t>20</w:t>
      </w:r>
      <w:r w:rsidRPr="00A874B0">
        <w:rPr>
          <w:rFonts w:ascii="Times New Roman" w:hAnsi="Times New Roman" w:cs="Times New Roman"/>
          <w:sz w:val="26"/>
          <w:szCs w:val="26"/>
        </w:rPr>
        <w:t xml:space="preserve"> год размещено более </w:t>
      </w:r>
      <w:r w:rsidR="00FF76E3">
        <w:rPr>
          <w:rFonts w:ascii="Times New Roman" w:hAnsi="Times New Roman" w:cs="Times New Roman"/>
          <w:sz w:val="26"/>
          <w:szCs w:val="26"/>
        </w:rPr>
        <w:t>8</w:t>
      </w:r>
      <w:r w:rsidRPr="00A874B0">
        <w:rPr>
          <w:rFonts w:ascii="Times New Roman" w:hAnsi="Times New Roman" w:cs="Times New Roman"/>
          <w:sz w:val="26"/>
          <w:szCs w:val="26"/>
        </w:rPr>
        <w:t>0 материалов.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Приоритетами молодежной политики является трудоустройство подростков и молодежи, организация работы с детьми и молодежью по месту жительства, воспитание гражданственности и патриотизма.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9. Жилищно-коммунальный комплекс</w:t>
      </w:r>
    </w:p>
    <w:p w:rsidR="00F13040" w:rsidRPr="006211EF" w:rsidRDefault="00F13040" w:rsidP="00F13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Приоритетным направлением деятельности администрации городского поселения Федоровский является – развитие жилищно-коммунального комплекса по всем направлениям.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Жилищно-коммунальный комплекс – это многоотраслевой производственно-технологический комплекс, основными задачами которого является жизнеобеспечение населения, формирование эффективной, конкурентоспособной системы хозяйствования, обеспечивающей качество предоставляемых жилищно-коммунальных услуг.</w:t>
      </w:r>
    </w:p>
    <w:p w:rsidR="00F13040" w:rsidRPr="006211EF" w:rsidRDefault="00F13040" w:rsidP="00F130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Производственная структура жилищно-коммунального хозяйства обеспечивает виды деятельности по содержанию, капитальному и текущему ремонту жилья, организации тепло-, электро-, водоснабжения и водоотведения населения на территории городского поселения Федоровский.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9.1. Жилищный фонд.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Жилищный фонд городского поселения Федоровский составляют дома в капитальном и деревянном исполнении.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Жилищный фонд городского поселения Федоровский состоит:</w:t>
      </w:r>
    </w:p>
    <w:p w:rsidR="00F13040" w:rsidRPr="006211EF" w:rsidRDefault="00F13040" w:rsidP="00F130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1EF">
        <w:rPr>
          <w:rFonts w:ascii="Times New Roman" w:eastAsia="Times New Roman" w:hAnsi="Times New Roman" w:cs="Times New Roman"/>
          <w:sz w:val="26"/>
          <w:szCs w:val="26"/>
        </w:rPr>
        <w:t>- ведомственного жилищного фонда (жилищный фонд ОАО «Сургутнефтегаз»);</w:t>
      </w:r>
    </w:p>
    <w:p w:rsidR="00F13040" w:rsidRPr="006211EF" w:rsidRDefault="00F13040" w:rsidP="00F130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1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211EF">
        <w:rPr>
          <w:rFonts w:ascii="Times New Roman" w:eastAsia="Times New Roman" w:hAnsi="Times New Roman" w:cs="Times New Roman"/>
          <w:sz w:val="26"/>
          <w:szCs w:val="26"/>
        </w:rPr>
        <w:t>ндивидуальные жилые дома;</w:t>
      </w:r>
    </w:p>
    <w:p w:rsidR="00F13040" w:rsidRDefault="00F13040" w:rsidP="00F130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1EF">
        <w:rPr>
          <w:rFonts w:ascii="Times New Roman" w:eastAsia="Times New Roman" w:hAnsi="Times New Roman" w:cs="Times New Roman"/>
          <w:sz w:val="26"/>
          <w:szCs w:val="26"/>
        </w:rPr>
        <w:t>- многоквартирные жилые дома – МКД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13040" w:rsidRPr="00B8135A" w:rsidRDefault="00F13040" w:rsidP="00F130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8135A">
        <w:rPr>
          <w:rFonts w:ascii="Times New Roman" w:hAnsi="Times New Roman" w:cs="Times New Roman"/>
          <w:sz w:val="24"/>
          <w:szCs w:val="24"/>
        </w:rPr>
        <w:t>муниципальный жилищный фонд.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8135A">
        <w:rPr>
          <w:rFonts w:ascii="Times New Roman" w:eastAsia="Calibri" w:hAnsi="Times New Roman" w:cs="Times New Roman"/>
          <w:sz w:val="26"/>
          <w:szCs w:val="26"/>
          <w:lang w:eastAsia="en-US"/>
        </w:rPr>
        <w:t>По состоянию на 31 декабря 20</w:t>
      </w:r>
      <w:r w:rsidR="00B8135A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B813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жилищный фонд городского поселения Федоровский состоит из </w:t>
      </w:r>
      <w:r w:rsidR="00B8135A">
        <w:rPr>
          <w:rFonts w:ascii="Times New Roman" w:eastAsia="Calibri" w:hAnsi="Times New Roman" w:cs="Times New Roman"/>
          <w:sz w:val="26"/>
          <w:szCs w:val="26"/>
          <w:lang w:eastAsia="en-US"/>
        </w:rPr>
        <w:t>283</w:t>
      </w:r>
      <w:r w:rsidRPr="00B813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жилых домов общей площадью </w:t>
      </w:r>
      <w:r w:rsidR="00B8135A">
        <w:rPr>
          <w:rFonts w:ascii="Times New Roman" w:eastAsia="Calibri" w:hAnsi="Times New Roman" w:cs="Times New Roman"/>
          <w:sz w:val="26"/>
          <w:szCs w:val="26"/>
          <w:lang w:eastAsia="en-US"/>
        </w:rPr>
        <w:t>455,41</w:t>
      </w:r>
      <w:r w:rsidRPr="00B813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квадратных метров, в том числе в деревянном исполнении общей площадью </w:t>
      </w:r>
      <w:r w:rsidR="00B8135A">
        <w:rPr>
          <w:rFonts w:ascii="Times New Roman" w:eastAsia="Calibri" w:hAnsi="Times New Roman" w:cs="Times New Roman"/>
          <w:sz w:val="26"/>
          <w:szCs w:val="26"/>
          <w:lang w:eastAsia="en-US"/>
        </w:rPr>
        <w:t>143,28</w:t>
      </w:r>
      <w:r w:rsidRPr="00B813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квадратных метров. Площадь жилых помещений муниципального жилищного фонда составляет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8135A">
        <w:rPr>
          <w:rFonts w:ascii="Times New Roman" w:eastAsia="Calibri" w:hAnsi="Times New Roman" w:cs="Times New Roman"/>
          <w:sz w:val="26"/>
          <w:szCs w:val="26"/>
          <w:lang w:eastAsia="en-US"/>
        </w:rPr>
        <w:t>9,20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квадратных </w:t>
      </w:r>
      <w:r w:rsidRPr="00BD2D10">
        <w:rPr>
          <w:rFonts w:ascii="Times New Roman" w:eastAsia="Calibri" w:hAnsi="Times New Roman" w:cs="Times New Roman"/>
          <w:sz w:val="26"/>
          <w:szCs w:val="26"/>
          <w:lang w:eastAsia="en-US"/>
        </w:rPr>
        <w:t>метров или 2,6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BD2D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% от общей площади жилых помещений.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Уменьшение площади муниципального жилищного фонда произошло в связи с приватизацией муниципального жилищного фонда.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Обеспеченность жильем в среднем на одного жителя соста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вляет </w:t>
      </w:r>
      <w:r w:rsidR="00D14AB7">
        <w:rPr>
          <w:rFonts w:ascii="Times New Roman" w:eastAsia="Calibri" w:hAnsi="Times New Roman" w:cs="Times New Roman"/>
          <w:sz w:val="26"/>
          <w:szCs w:val="26"/>
          <w:lang w:eastAsia="en-US"/>
        </w:rPr>
        <w:t>15,64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квадратных метра.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Жилищный фонд поселения обслуживает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ООО «СтройРемСервис»,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МУП «Федоровское ЖКХ»</w:t>
      </w:r>
      <w:r w:rsidR="00D078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является ресурсоснабжающим </w:t>
      </w:r>
      <w:r w:rsidR="002F34CA">
        <w:rPr>
          <w:rFonts w:ascii="Times New Roman" w:eastAsia="Calibri" w:hAnsi="Times New Roman" w:cs="Times New Roman"/>
          <w:sz w:val="26"/>
          <w:szCs w:val="26"/>
          <w:lang w:eastAsia="en-US"/>
        </w:rPr>
        <w:t>предприятием.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Жилищный фонд имеет достаточно высокий уровень благоустройства.</w:t>
      </w:r>
    </w:p>
    <w:p w:rsidR="00F13040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Основной проблемой остается снос ветхого и фенольного жилья. Доля ветхого и непригодного для проживания жилья на терр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итории поселения составляет </w:t>
      </w:r>
      <w:r w:rsidR="00D14AB7">
        <w:rPr>
          <w:rFonts w:ascii="Times New Roman" w:eastAsia="Calibri" w:hAnsi="Times New Roman" w:cs="Times New Roman"/>
          <w:sz w:val="26"/>
          <w:szCs w:val="26"/>
          <w:lang w:eastAsia="en-US"/>
        </w:rPr>
        <w:t>14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% (от общей пл</w:t>
      </w:r>
      <w:r w:rsidR="00D16C9F">
        <w:rPr>
          <w:rFonts w:ascii="Times New Roman" w:eastAsia="Calibri" w:hAnsi="Times New Roman" w:cs="Times New Roman"/>
          <w:sz w:val="26"/>
          <w:szCs w:val="26"/>
          <w:lang w:eastAsia="en-US"/>
        </w:rPr>
        <w:t>ощади жилых помещений) или 47,10</w:t>
      </w:r>
      <w:r w:rsidR="00D16C9F"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</w:t>
      </w:r>
      <w:r w:rsidR="00D16C9F" w:rsidRPr="003B23CF">
        <w:rPr>
          <w:rFonts w:ascii="Times New Roman" w:eastAsia="Calibri" w:hAnsi="Times New Roman" w:cs="Times New Roman"/>
          <w:sz w:val="26"/>
          <w:szCs w:val="26"/>
          <w:lang w:eastAsia="en-US"/>
        </w:rPr>
        <w:t>. квадратных метров</w:t>
      </w:r>
      <w:r w:rsidR="00D16C9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Количество домов, признанных непригодными для проживания</w:t>
      </w:r>
      <w:r w:rsidR="00D07878">
        <w:rPr>
          <w:rFonts w:ascii="Times New Roman" w:eastAsia="Calibri" w:hAnsi="Times New Roman" w:cs="Times New Roman"/>
          <w:sz w:val="26"/>
          <w:szCs w:val="26"/>
          <w:lang w:eastAsia="en-US"/>
        </w:rPr>
        <w:t>, аварийные и подлежащие сносу 30 единиц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состоянию на 31.12.20</w:t>
      </w:r>
      <w:r w:rsidR="00D07878">
        <w:rPr>
          <w:rFonts w:ascii="Times New Roman" w:eastAsia="Calibri" w:hAnsi="Times New Roman" w:cs="Times New Roman"/>
          <w:sz w:val="26"/>
          <w:szCs w:val="26"/>
          <w:lang w:eastAsia="en-US"/>
        </w:rPr>
        <w:t>20 года</w:t>
      </w:r>
      <w:r w:rsidR="0056726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D078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67265">
        <w:rPr>
          <w:rFonts w:ascii="Times New Roman" w:eastAsia="Calibri" w:hAnsi="Times New Roman" w:cs="Times New Roman"/>
          <w:sz w:val="26"/>
          <w:szCs w:val="26"/>
          <w:lang w:eastAsia="en-US"/>
        </w:rPr>
        <w:t>Ветхий и экологически неблагоприятный жилищный фонд составил</w:t>
      </w:r>
      <w:r w:rsidR="00D078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</w:t>
      </w:r>
      <w:r w:rsidR="00D14AB7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единиц</w:t>
      </w:r>
      <w:r w:rsidR="0056726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59579D" w:rsidRDefault="0059579D" w:rsidP="0059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 2020 году н</w:t>
      </w:r>
      <w:r w:rsidRPr="003B23CF">
        <w:rPr>
          <w:rFonts w:ascii="Times New Roman" w:eastAsia="Times New Roman" w:hAnsi="Times New Roman" w:cs="Times New Roman"/>
          <w:sz w:val="26"/>
          <w:szCs w:val="26"/>
          <w:lang w:eastAsia="en-US"/>
        </w:rPr>
        <w:t>а основани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3B23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постановлений администрации городского поселения Федоровский дом расположенны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й</w:t>
      </w:r>
      <w:r w:rsidRPr="003B23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 адрес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Pr="003B23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: ул.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Московская,</w:t>
      </w:r>
      <w:r w:rsidRPr="003B23C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д.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9 был </w:t>
      </w:r>
      <w:r w:rsidRPr="003B23CF">
        <w:rPr>
          <w:rFonts w:ascii="Times New Roman" w:eastAsia="Times New Roman" w:hAnsi="Times New Roman" w:cs="Times New Roman"/>
          <w:sz w:val="26"/>
          <w:szCs w:val="26"/>
          <w:lang w:eastAsia="en-US"/>
        </w:rPr>
        <w:t>снесен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B23CF">
        <w:rPr>
          <w:rFonts w:ascii="Times New Roman" w:eastAsia="Calibri" w:hAnsi="Times New Roman" w:cs="Times New Roman"/>
          <w:sz w:val="26"/>
          <w:szCs w:val="26"/>
          <w:lang w:eastAsia="en-US"/>
        </w:rPr>
        <w:t>Учитывая большой износ жилищного фонда, возникает объективная необходимость проведения текущих и капитальных ремонтов жилищного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фонда и текущего ремонта ветхого жилья.</w:t>
      </w:r>
    </w:p>
    <w:p w:rsidR="00F13040" w:rsidRDefault="00D30F00" w:rsidP="00F130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16C6">
        <w:rPr>
          <w:rFonts w:ascii="Times New Roman" w:hAnsi="Times New Roman" w:cs="Times New Roman"/>
          <w:noProof/>
        </w:rPr>
        <w:drawing>
          <wp:inline distT="0" distB="0" distL="0" distR="0" wp14:anchorId="357CBCD6" wp14:editId="48E8E8A5">
            <wp:extent cx="6121213" cy="4011146"/>
            <wp:effectExtent l="0" t="0" r="13335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3040" w:rsidRPr="006211EF" w:rsidRDefault="00F13040" w:rsidP="00F130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Pr="00D24A1A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D24A1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9.2. Коммунальный комплекс.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14D3">
        <w:rPr>
          <w:rFonts w:ascii="Times New Roman" w:eastAsia="Calibri" w:hAnsi="Times New Roman" w:cs="Times New Roman"/>
          <w:sz w:val="26"/>
          <w:szCs w:val="26"/>
          <w:lang w:eastAsia="en-US"/>
        </w:rPr>
        <w:t>Теплоснабжение городского поселения Федоровский осуществляется муниципальной котельной, мощностью 11</w:t>
      </w:r>
      <w:r w:rsidR="001A13F7">
        <w:rPr>
          <w:rFonts w:ascii="Times New Roman" w:eastAsia="Calibri" w:hAnsi="Times New Roman" w:cs="Times New Roman"/>
          <w:sz w:val="26"/>
          <w:szCs w:val="26"/>
          <w:lang w:eastAsia="en-US"/>
        </w:rPr>
        <w:t>4,6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1D14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Гкал/ч. Число центральных тепловых пунктов – 1</w:t>
      </w:r>
      <w:r w:rsidR="00C81B33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1D14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единиц,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общая протяженность тепловых сетей городского поселения Федоровский в двухтрубном исполнении составляет 45,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60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км, в том числе сети горячего </w:t>
      </w:r>
      <w:r w:rsidRPr="00FF72C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водоснабжения </w:t>
      </w:r>
      <w:smartTag w:uri="urn:schemas-microsoft-com:office:smarttags" w:element="metricconverter">
        <w:smartTagPr>
          <w:attr w:name="ProductID" w:val="13,49 км"/>
        </w:smartTagPr>
        <w:r w:rsidRPr="00FF72C2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13,49 км.</w:t>
        </w:r>
      </w:smartTag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Водоснабжение обеспечивается водоочистным сооружением мощностью 16 000м³/</w:t>
      </w:r>
      <w:proofErr w:type="spellStart"/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сут</w:t>
      </w:r>
      <w:proofErr w:type="spellEnd"/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., протяженность водопроводных сетей – 35,65 км.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Водоотведение осуществляется при помощи канализационной насосной станции (в однотрубном исполнении) путем перекачки на канализационно-очистные сооружения мощностью 14 000м³/</w:t>
      </w:r>
      <w:proofErr w:type="spellStart"/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сут</w:t>
      </w:r>
      <w:proofErr w:type="spellEnd"/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. для очистки и обеззараживания сточных вод. Протяженность сетей составляет 38,8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км.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Ежегодно разрабатываются и реализуются мероприятия на выполнение работ по ремонту объектов ЖКХ. </w:t>
      </w:r>
    </w:p>
    <w:p w:rsidR="00F13040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Важный вопрос, которому ежегодно уделяется большое внимание, – состояние инженерной инфраструктуры – с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етей тепло-водоснабжения. 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Реализация мероприятий в сфере коммунального комплекса, а также установление регулирующими органами предельных индексов изменения тарифов и установления предельных индексов изменения платы граждан за жилое помещение и коммунальные услуги позволяет сдерживать рост тарифов на жилищно-коммунальные услуги.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Ситуация с ростом задолженности населения за жилищно-коммунальные услуги в поселении остается напряженной. На конец 20</w:t>
      </w:r>
      <w:r w:rsidR="00C81B33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задолженность населения составила </w:t>
      </w:r>
      <w:r w:rsidR="00777780">
        <w:rPr>
          <w:rFonts w:ascii="Times New Roman" w:eastAsia="Calibri" w:hAnsi="Times New Roman" w:cs="Times New Roman"/>
          <w:sz w:val="26"/>
          <w:szCs w:val="26"/>
          <w:lang w:eastAsia="en-US"/>
        </w:rPr>
        <w:t>154,59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млн. руб.</w:t>
      </w:r>
    </w:p>
    <w:p w:rsidR="00F13040" w:rsidRPr="00E41CE1" w:rsidRDefault="00777780" w:rsidP="00F130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>
        <w:rPr>
          <w:noProof/>
        </w:rPr>
        <w:drawing>
          <wp:inline distT="0" distB="0" distL="0" distR="0" wp14:anchorId="1F27CBCF" wp14:editId="46979F85">
            <wp:extent cx="4698066" cy="2719107"/>
            <wp:effectExtent l="0" t="0" r="7620" b="50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13040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МУП «Федоровское ЖКХ» проводит работу по взысканию задолженностей в судебном порядке, выписываются предупреждения, осуществляется взаимодействие с судебными приставами. Руководители организаций и учреждений проводят разъяснительную работу о необходимости своевременной оплаты за жилищно-коммунальные услуги. Наиболее результативные меры дает личное общение с гражданами, имеющими задолженность.</w:t>
      </w:r>
    </w:p>
    <w:p w:rsidR="00A665F1" w:rsidRPr="006211EF" w:rsidRDefault="00A665F1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9.3. Благоустройство и улично-дорожная сеть.</w:t>
      </w:r>
    </w:p>
    <w:p w:rsidR="00A665F1" w:rsidRPr="006211EF" w:rsidRDefault="00A665F1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Федоровский с каждым днем хорошеет благодаря труду многих людей. Чистота и уют, новые жилые дома, благоустроенные скверы, хорошие дороги – все это делает Федоровский местом, где хочется жить.</w:t>
      </w:r>
    </w:p>
    <w:p w:rsidR="00F13040" w:rsidRPr="00AD055C" w:rsidRDefault="00F13040" w:rsidP="00F1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55C">
        <w:rPr>
          <w:rFonts w:ascii="Times New Roman" w:hAnsi="Times New Roman" w:cs="Times New Roman"/>
          <w:sz w:val="26"/>
          <w:szCs w:val="26"/>
        </w:rPr>
        <w:t>Управляющая компания обеспечивает своевременную уборку территории домовладений, систематическое наблюдение за их санитарным состоянием,</w:t>
      </w:r>
      <w:r w:rsidR="00574ACB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Pr="00AD055C">
        <w:rPr>
          <w:rFonts w:ascii="Times New Roman" w:hAnsi="Times New Roman" w:cs="Times New Roman"/>
          <w:sz w:val="26"/>
          <w:szCs w:val="26"/>
        </w:rPr>
        <w:t xml:space="preserve">территории контейнерных площадок. </w:t>
      </w:r>
    </w:p>
    <w:p w:rsidR="00F13040" w:rsidRPr="00A665F1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D05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настоящее время большое внимание уделяется содержанию и ремонту детских площадок и малых архитектурных форм. Данные работы проводятся ежегодно и круглогодично, чем обеспечивают сохранность детских площадок и малых архитектурных форм и </w:t>
      </w:r>
      <w:r w:rsidRPr="00A665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обеспечивают их </w:t>
      </w:r>
      <w:proofErr w:type="spellStart"/>
      <w:r w:rsidRPr="00A665F1">
        <w:rPr>
          <w:rFonts w:ascii="Times New Roman" w:eastAsia="Calibri" w:hAnsi="Times New Roman" w:cs="Times New Roman"/>
          <w:sz w:val="26"/>
          <w:szCs w:val="26"/>
          <w:lang w:eastAsia="en-US"/>
        </w:rPr>
        <w:t>травмобезопасность</w:t>
      </w:r>
      <w:proofErr w:type="spellEnd"/>
      <w:r w:rsidRPr="00A665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A665F1" w:rsidRPr="00A665F1" w:rsidRDefault="00A665F1" w:rsidP="00A665F1">
      <w:pPr>
        <w:pStyle w:val="af5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A665F1">
        <w:rPr>
          <w:sz w:val="26"/>
          <w:szCs w:val="26"/>
        </w:rPr>
        <w:t xml:space="preserve">В рамках муниципальной программы городского поселения Федоровский «Развитие дорожно-транспортного комплекса в городском поселении Федоровский», в целях </w:t>
      </w:r>
      <w:r w:rsidRPr="00A665F1">
        <w:rPr>
          <w:bCs/>
          <w:sz w:val="26"/>
          <w:szCs w:val="26"/>
        </w:rPr>
        <w:t xml:space="preserve">исполнения мероприятий по </w:t>
      </w:r>
      <w:proofErr w:type="spellStart"/>
      <w:r w:rsidRPr="00A665F1">
        <w:rPr>
          <w:bCs/>
          <w:sz w:val="26"/>
          <w:szCs w:val="26"/>
        </w:rPr>
        <w:t>энергоэффективности</w:t>
      </w:r>
      <w:proofErr w:type="spellEnd"/>
      <w:r w:rsidRPr="00A665F1">
        <w:rPr>
          <w:bCs/>
          <w:sz w:val="26"/>
          <w:szCs w:val="26"/>
        </w:rPr>
        <w:t xml:space="preserve"> выполнены работы по ремонту сетей уличного освещения улиц </w:t>
      </w:r>
      <w:proofErr w:type="spellStart"/>
      <w:r w:rsidRPr="00A665F1">
        <w:rPr>
          <w:bCs/>
          <w:sz w:val="26"/>
          <w:szCs w:val="26"/>
        </w:rPr>
        <w:t>Савуйская</w:t>
      </w:r>
      <w:proofErr w:type="spellEnd"/>
      <w:r w:rsidRPr="00A665F1">
        <w:rPr>
          <w:bCs/>
          <w:sz w:val="26"/>
          <w:szCs w:val="26"/>
        </w:rPr>
        <w:t>, Озерная, Энтузиастов, Кедровая, Московская, Пионерная, Ломоносова на сумму 7 386 362 руб., протяженностью 7 185 м, с установкой  116 металлических оцинкованных граненных опор (ОГК -8) и  348 светодиодных энергосберегающих светильников.</w:t>
      </w:r>
    </w:p>
    <w:p w:rsidR="00A665F1" w:rsidRPr="00A665F1" w:rsidRDefault="00A665F1" w:rsidP="00A665F1">
      <w:pPr>
        <w:pStyle w:val="af5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A665F1">
        <w:rPr>
          <w:sz w:val="26"/>
          <w:szCs w:val="26"/>
        </w:rPr>
        <w:t>С целью подготовки к проведению Всероссийской переписи населения приобретены и установлены 83 новые адресные таблички на жилой фонд.</w:t>
      </w:r>
    </w:p>
    <w:p w:rsidR="00A665F1" w:rsidRPr="00A665F1" w:rsidRDefault="00A665F1" w:rsidP="00A665F1">
      <w:pPr>
        <w:pStyle w:val="af5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A665F1">
        <w:rPr>
          <w:sz w:val="26"/>
          <w:szCs w:val="26"/>
        </w:rPr>
        <w:t>Приобретены 132 светодиодных светильника, которые установлены взамен отработавших свой ресурс светильников.</w:t>
      </w:r>
    </w:p>
    <w:p w:rsidR="00A665F1" w:rsidRPr="00A665F1" w:rsidRDefault="00A665F1" w:rsidP="00A66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1">
        <w:rPr>
          <w:rFonts w:ascii="Times New Roman" w:hAnsi="Times New Roman" w:cs="Times New Roman"/>
          <w:sz w:val="26"/>
          <w:szCs w:val="26"/>
        </w:rPr>
        <w:t xml:space="preserve">В отчетном году пассажирооборот на общественном транспорте составил: 74 617 тысячи </w:t>
      </w:r>
      <w:proofErr w:type="spellStart"/>
      <w:r w:rsidRPr="00A665F1">
        <w:rPr>
          <w:rFonts w:ascii="Times New Roman" w:hAnsi="Times New Roman" w:cs="Times New Roman"/>
          <w:sz w:val="26"/>
          <w:szCs w:val="26"/>
        </w:rPr>
        <w:t>пассажиро</w:t>
      </w:r>
      <w:proofErr w:type="spellEnd"/>
      <w:r w:rsidRPr="00A665F1">
        <w:rPr>
          <w:rFonts w:ascii="Times New Roman" w:hAnsi="Times New Roman" w:cs="Times New Roman"/>
          <w:sz w:val="26"/>
          <w:szCs w:val="26"/>
        </w:rPr>
        <w:t>-километров, перевезено 27 307 человек.</w:t>
      </w:r>
    </w:p>
    <w:p w:rsidR="00083693" w:rsidRPr="00083693" w:rsidRDefault="00A665F1" w:rsidP="0008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693">
        <w:rPr>
          <w:rFonts w:ascii="Times New Roman" w:hAnsi="Times New Roman" w:cs="Times New Roman"/>
          <w:sz w:val="26"/>
          <w:szCs w:val="26"/>
        </w:rPr>
        <w:t>Муниципальным казённым учреждением «Управление капитального строительства Сургутского района», выполнены работы по капитальному ремонту дорожного полотна улицы Ленина.</w:t>
      </w:r>
      <w:r w:rsidR="00083693" w:rsidRPr="000836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693" w:rsidRPr="00083693" w:rsidRDefault="00083693" w:rsidP="0008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693">
        <w:rPr>
          <w:rFonts w:ascii="Times New Roman" w:hAnsi="Times New Roman" w:cs="Times New Roman"/>
          <w:sz w:val="26"/>
          <w:szCs w:val="26"/>
        </w:rPr>
        <w:t xml:space="preserve">С мая по сентябрь отчетного года выполнялись работы по озеленению поселения - содержанию живой изгороди, высаженной вдоль проезда к дворовым территориям жилых домов №14, 14А, 16 ул. Ленина, площадью 480 м2 и содержанию кустарников, а также живой изгороди, высаженной на общественной территории </w:t>
      </w:r>
      <w:r w:rsidRPr="00083693">
        <w:rPr>
          <w:rFonts w:ascii="Times New Roman" w:hAnsi="Times New Roman" w:cs="Times New Roman"/>
          <w:iCs/>
          <w:sz w:val="26"/>
          <w:szCs w:val="26"/>
        </w:rPr>
        <w:t xml:space="preserve">в 6 микрорайоне </w:t>
      </w:r>
      <w:r w:rsidRPr="00083693">
        <w:rPr>
          <w:rFonts w:ascii="Times New Roman" w:hAnsi="Times New Roman" w:cs="Times New Roman"/>
          <w:sz w:val="26"/>
          <w:szCs w:val="26"/>
        </w:rPr>
        <w:t>по ул. Ленина в количестве 1 610. Было приобретено 174,0 кг семян газонных трав и 3 781 куст цветочной рассады. Семена газонных трав высажены в скверах и на газонах, цветочная рассада высажена в районе памятника по ул. Ленина и в сквере им. Муравленко.</w:t>
      </w:r>
    </w:p>
    <w:p w:rsidR="00A665F1" w:rsidRPr="00083693" w:rsidRDefault="00A665F1" w:rsidP="0008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3040" w:rsidRPr="006211EF" w:rsidRDefault="00F13040" w:rsidP="00F13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10. Закупка продукции для муниципальных нужд</w:t>
      </w:r>
    </w:p>
    <w:p w:rsidR="00F13040" w:rsidRPr="006211EF" w:rsidRDefault="00F13040" w:rsidP="00F13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Основным нормативно-правовым актом в 20</w:t>
      </w:r>
      <w:r w:rsidR="003C75B8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оставался Федеральный закон от 05.04.2013 № 44-ФЗ «О контрактной системе в сфере закупок товаров, работ, услуг для обеспечения государственных и муниципальных нужд. Федеральный закон от 05.04.2013 №44-ФЗ регулирует полный цикл осуществления закупок.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 итогам 20</w:t>
      </w:r>
      <w:r w:rsidR="003C75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года объем продукции, закупаемой для муниципальных нужд за счет бюджета городского поселения Федоровский составил </w:t>
      </w:r>
      <w:r w:rsidR="003C75B8">
        <w:rPr>
          <w:rFonts w:ascii="Times New Roman" w:eastAsia="Calibri" w:hAnsi="Times New Roman" w:cs="Times New Roman"/>
          <w:sz w:val="26"/>
          <w:szCs w:val="26"/>
          <w:lang w:eastAsia="en-US"/>
        </w:rPr>
        <w:t>125765,36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тысяч рублей.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Эффективность осуществления закупок товаров, работ, услуг для обеспечения муниципальных нужд городского поселения Федоровский в 20</w:t>
      </w:r>
      <w:r w:rsidR="003C75B8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г. составила </w:t>
      </w:r>
      <w:r w:rsidR="00EB775C">
        <w:rPr>
          <w:rFonts w:ascii="Times New Roman" w:eastAsia="Calibri" w:hAnsi="Times New Roman" w:cs="Times New Roman"/>
          <w:sz w:val="26"/>
          <w:szCs w:val="26"/>
          <w:lang w:eastAsia="en-US"/>
        </w:rPr>
        <w:t>14998,83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руб., что составило </w:t>
      </w:r>
      <w:r w:rsidR="00EB775C">
        <w:rPr>
          <w:rFonts w:ascii="Times New Roman" w:eastAsia="Calibri" w:hAnsi="Times New Roman" w:cs="Times New Roman"/>
          <w:sz w:val="26"/>
          <w:szCs w:val="26"/>
          <w:lang w:eastAsia="en-US"/>
        </w:rPr>
        <w:t>11,93</w:t>
      </w:r>
      <w:r w:rsidR="003C75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% к годовому объему закупок по городскому поселению.</w:t>
      </w:r>
    </w:p>
    <w:p w:rsidR="00F13040" w:rsidRPr="006211EF" w:rsidRDefault="00F13040" w:rsidP="00F13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Default="00EB775C" w:rsidP="00F130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 wp14:anchorId="20954BA4" wp14:editId="24D84A3C">
            <wp:extent cx="4410075" cy="27432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775C" w:rsidRDefault="00EB775C" w:rsidP="00F130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B775C" w:rsidRPr="006211EF" w:rsidRDefault="00EB775C" w:rsidP="00F1304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13040" w:rsidRDefault="00F13040" w:rsidP="00F1304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>В 20</w:t>
      </w:r>
      <w:r w:rsidR="003C75B8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6211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закупки товаров, работ, услуг осуществлялись в соответствии с законодательством о Контрактной системе для обеспечения муниципальных нужд по достижению целей и реализации мероприятий, предусмотренных муниципальными программами, основываясь на принципах открытости, прозрачности информации, обеспечения конкуренции.</w:t>
      </w:r>
    </w:p>
    <w:p w:rsidR="00FF4322" w:rsidRDefault="00FF4322"/>
    <w:sectPr w:rsidR="00FF4322" w:rsidSect="00F130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27B7"/>
    <w:multiLevelType w:val="hybridMultilevel"/>
    <w:tmpl w:val="7F7A0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20A2E"/>
    <w:multiLevelType w:val="hybridMultilevel"/>
    <w:tmpl w:val="FAE833F0"/>
    <w:lvl w:ilvl="0" w:tplc="5150CA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0"/>
    <w:rsid w:val="00020EBD"/>
    <w:rsid w:val="00023503"/>
    <w:rsid w:val="00032DF6"/>
    <w:rsid w:val="00044761"/>
    <w:rsid w:val="00077BA2"/>
    <w:rsid w:val="00083693"/>
    <w:rsid w:val="0009022C"/>
    <w:rsid w:val="00092DC6"/>
    <w:rsid w:val="000B65AC"/>
    <w:rsid w:val="000C04C4"/>
    <w:rsid w:val="000C5D61"/>
    <w:rsid w:val="000E78C1"/>
    <w:rsid w:val="000F2AFC"/>
    <w:rsid w:val="00134B78"/>
    <w:rsid w:val="00145B71"/>
    <w:rsid w:val="00150D7C"/>
    <w:rsid w:val="00155458"/>
    <w:rsid w:val="00163651"/>
    <w:rsid w:val="00186F76"/>
    <w:rsid w:val="001A13F7"/>
    <w:rsid w:val="001A3B9E"/>
    <w:rsid w:val="00226297"/>
    <w:rsid w:val="002A3F0B"/>
    <w:rsid w:val="002D33BB"/>
    <w:rsid w:val="002D4548"/>
    <w:rsid w:val="002F231C"/>
    <w:rsid w:val="002F34CA"/>
    <w:rsid w:val="00321D01"/>
    <w:rsid w:val="00347ACA"/>
    <w:rsid w:val="00351805"/>
    <w:rsid w:val="003655AE"/>
    <w:rsid w:val="003A4A35"/>
    <w:rsid w:val="003C75B8"/>
    <w:rsid w:val="003E48E0"/>
    <w:rsid w:val="003E4AFA"/>
    <w:rsid w:val="003F3B39"/>
    <w:rsid w:val="0041379A"/>
    <w:rsid w:val="00432FC3"/>
    <w:rsid w:val="0047204C"/>
    <w:rsid w:val="00474BFA"/>
    <w:rsid w:val="00474CF4"/>
    <w:rsid w:val="00486372"/>
    <w:rsid w:val="004C01FA"/>
    <w:rsid w:val="004C2D22"/>
    <w:rsid w:val="004D3B76"/>
    <w:rsid w:val="004E1CA3"/>
    <w:rsid w:val="00510DCB"/>
    <w:rsid w:val="00511CEC"/>
    <w:rsid w:val="0053014E"/>
    <w:rsid w:val="00567265"/>
    <w:rsid w:val="00574ACB"/>
    <w:rsid w:val="0059518B"/>
    <w:rsid w:val="0059579D"/>
    <w:rsid w:val="005C3846"/>
    <w:rsid w:val="005D1C9C"/>
    <w:rsid w:val="005D50D7"/>
    <w:rsid w:val="00617886"/>
    <w:rsid w:val="00626857"/>
    <w:rsid w:val="00651B16"/>
    <w:rsid w:val="00665624"/>
    <w:rsid w:val="00694824"/>
    <w:rsid w:val="006B69E7"/>
    <w:rsid w:val="006B78DF"/>
    <w:rsid w:val="006D0DF8"/>
    <w:rsid w:val="006E50E5"/>
    <w:rsid w:val="006F1A81"/>
    <w:rsid w:val="00705B0E"/>
    <w:rsid w:val="00761D02"/>
    <w:rsid w:val="00774982"/>
    <w:rsid w:val="00777780"/>
    <w:rsid w:val="007B248F"/>
    <w:rsid w:val="007E1FE9"/>
    <w:rsid w:val="00823F26"/>
    <w:rsid w:val="00895843"/>
    <w:rsid w:val="008979BB"/>
    <w:rsid w:val="008C3182"/>
    <w:rsid w:val="008E2F79"/>
    <w:rsid w:val="00904EA5"/>
    <w:rsid w:val="009316C6"/>
    <w:rsid w:val="00947E3D"/>
    <w:rsid w:val="0095727E"/>
    <w:rsid w:val="0096482C"/>
    <w:rsid w:val="009657DD"/>
    <w:rsid w:val="00965BB0"/>
    <w:rsid w:val="009B7E8B"/>
    <w:rsid w:val="00A076F3"/>
    <w:rsid w:val="00A10A79"/>
    <w:rsid w:val="00A1483E"/>
    <w:rsid w:val="00A342C0"/>
    <w:rsid w:val="00A56567"/>
    <w:rsid w:val="00A665F1"/>
    <w:rsid w:val="00A83FC9"/>
    <w:rsid w:val="00AB5B9F"/>
    <w:rsid w:val="00AD6E6D"/>
    <w:rsid w:val="00AF0150"/>
    <w:rsid w:val="00B052FB"/>
    <w:rsid w:val="00B1134B"/>
    <w:rsid w:val="00B1556B"/>
    <w:rsid w:val="00B23F7B"/>
    <w:rsid w:val="00B378BC"/>
    <w:rsid w:val="00B56484"/>
    <w:rsid w:val="00B65503"/>
    <w:rsid w:val="00B76179"/>
    <w:rsid w:val="00B8135A"/>
    <w:rsid w:val="00B82114"/>
    <w:rsid w:val="00BC02D8"/>
    <w:rsid w:val="00BD5089"/>
    <w:rsid w:val="00BF3A6F"/>
    <w:rsid w:val="00C04934"/>
    <w:rsid w:val="00C13163"/>
    <w:rsid w:val="00C6437B"/>
    <w:rsid w:val="00C7740F"/>
    <w:rsid w:val="00C81B33"/>
    <w:rsid w:val="00CB76CE"/>
    <w:rsid w:val="00CD030E"/>
    <w:rsid w:val="00CE4FB8"/>
    <w:rsid w:val="00CF1AB1"/>
    <w:rsid w:val="00D07878"/>
    <w:rsid w:val="00D10788"/>
    <w:rsid w:val="00D14AB7"/>
    <w:rsid w:val="00D16C9F"/>
    <w:rsid w:val="00D30F00"/>
    <w:rsid w:val="00D66D74"/>
    <w:rsid w:val="00D71EAE"/>
    <w:rsid w:val="00D91CAD"/>
    <w:rsid w:val="00DA7042"/>
    <w:rsid w:val="00DB4376"/>
    <w:rsid w:val="00DD3799"/>
    <w:rsid w:val="00DE5A34"/>
    <w:rsid w:val="00E02132"/>
    <w:rsid w:val="00E35098"/>
    <w:rsid w:val="00E561B5"/>
    <w:rsid w:val="00E75BC9"/>
    <w:rsid w:val="00EB775C"/>
    <w:rsid w:val="00ED20D5"/>
    <w:rsid w:val="00F06FD0"/>
    <w:rsid w:val="00F13040"/>
    <w:rsid w:val="00F246FB"/>
    <w:rsid w:val="00F3668B"/>
    <w:rsid w:val="00F42687"/>
    <w:rsid w:val="00F5141F"/>
    <w:rsid w:val="00F7648E"/>
    <w:rsid w:val="00FA3C6C"/>
    <w:rsid w:val="00FB46D9"/>
    <w:rsid w:val="00FF4322"/>
    <w:rsid w:val="00FF4345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F519D-F028-413F-A7D6-FD3EB8F5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304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130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1304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F13040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F1304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F130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1304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1304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1304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0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30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3040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3040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30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304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13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130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3040"/>
    <w:rPr>
      <w:rFonts w:ascii="Arial" w:eastAsia="Times New Roman" w:hAnsi="Arial" w:cs="Arial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13040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F13040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nhideWhenUsed/>
    <w:rsid w:val="00F1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304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13040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F13040"/>
  </w:style>
  <w:style w:type="paragraph" w:customStyle="1" w:styleId="a7">
    <w:name w:val="Знак Знак Знак Знак"/>
    <w:basedOn w:val="a"/>
    <w:rsid w:val="00F1304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F13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3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F130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F130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F13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Абзац списка11,ПАРАГРАФ"/>
    <w:basedOn w:val="a"/>
    <w:link w:val="ac"/>
    <w:uiPriority w:val="34"/>
    <w:qFormat/>
    <w:rsid w:val="00F13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13040"/>
    <w:rPr>
      <w:color w:val="0563C1"/>
      <w:u w:val="single"/>
    </w:rPr>
  </w:style>
  <w:style w:type="character" w:styleId="ae">
    <w:name w:val="FollowedHyperlink"/>
    <w:basedOn w:val="a0"/>
    <w:unhideWhenUsed/>
    <w:rsid w:val="00F13040"/>
    <w:rPr>
      <w:color w:val="954F72"/>
      <w:u w:val="single"/>
    </w:rPr>
  </w:style>
  <w:style w:type="paragraph" w:customStyle="1" w:styleId="xl65">
    <w:name w:val="xl65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F130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130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F130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F130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F130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F130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F1304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F1304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F130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130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F1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">
    <w:name w:val="TableGrid"/>
    <w:rsid w:val="00F130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F130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2"/>
    <w:basedOn w:val="a"/>
    <w:link w:val="22"/>
    <w:rsid w:val="00F13040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13040"/>
    <w:rPr>
      <w:rFonts w:ascii="Arial" w:eastAsia="Times New Roman" w:hAnsi="Arial" w:cs="Arial"/>
      <w:sz w:val="28"/>
      <w:szCs w:val="24"/>
      <w:lang w:eastAsia="ru-RU"/>
    </w:rPr>
  </w:style>
  <w:style w:type="paragraph" w:styleId="23">
    <w:name w:val="Body Text Indent 2"/>
    <w:basedOn w:val="a"/>
    <w:link w:val="24"/>
    <w:rsid w:val="00F130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F13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F13040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</w:rPr>
  </w:style>
  <w:style w:type="paragraph" w:styleId="af0">
    <w:name w:val="header"/>
    <w:basedOn w:val="a"/>
    <w:link w:val="af1"/>
    <w:rsid w:val="00F130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F13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13040"/>
  </w:style>
  <w:style w:type="paragraph" w:customStyle="1" w:styleId="12">
    <w:name w:val="Стиль1"/>
    <w:basedOn w:val="a"/>
    <w:rsid w:val="00F130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styleId="af3">
    <w:name w:val="footer"/>
    <w:basedOn w:val="a"/>
    <w:link w:val="af4"/>
    <w:rsid w:val="00F130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F13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F130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F13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130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130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eeu1">
    <w:name w:val="Noeeu1"/>
    <w:basedOn w:val="a"/>
    <w:rsid w:val="00F130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ConsNormal">
    <w:name w:val="ConsNormal"/>
    <w:rsid w:val="00F130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13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1304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13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13040"/>
    <w:rPr>
      <w:rFonts w:ascii="Times New Roman" w:hAnsi="Times New Roman" w:cs="Times New Roman"/>
      <w:sz w:val="26"/>
      <w:szCs w:val="26"/>
    </w:rPr>
  </w:style>
  <w:style w:type="paragraph" w:styleId="af7">
    <w:name w:val="Normal (Web)"/>
    <w:basedOn w:val="a"/>
    <w:unhideWhenUsed/>
    <w:rsid w:val="00F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F13040"/>
    <w:rPr>
      <w:b/>
      <w:bCs/>
    </w:rPr>
  </w:style>
  <w:style w:type="paragraph" w:customStyle="1" w:styleId="13">
    <w:name w:val="Абзац списка1"/>
    <w:basedOn w:val="a"/>
    <w:rsid w:val="00F130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Plain Text"/>
    <w:basedOn w:val="a"/>
    <w:link w:val="afa"/>
    <w:unhideWhenUsed/>
    <w:rsid w:val="00F13040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rsid w:val="00F13040"/>
    <w:rPr>
      <w:rFonts w:ascii="Consolas" w:eastAsia="Calibri" w:hAnsi="Consolas" w:cs="Times New Roman"/>
      <w:sz w:val="21"/>
      <w:szCs w:val="21"/>
    </w:rPr>
  </w:style>
  <w:style w:type="paragraph" w:customStyle="1" w:styleId="14">
    <w:name w:val="Без интервала1"/>
    <w:rsid w:val="00F130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110">
    <w:name w:val="Знак Знак11"/>
    <w:rsid w:val="00F13040"/>
    <w:rPr>
      <w:sz w:val="24"/>
      <w:szCs w:val="24"/>
    </w:rPr>
  </w:style>
  <w:style w:type="paragraph" w:styleId="afb">
    <w:name w:val="Title"/>
    <w:basedOn w:val="a"/>
    <w:link w:val="afc"/>
    <w:qFormat/>
    <w:rsid w:val="00F13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c">
    <w:name w:val="Название Знак"/>
    <w:basedOn w:val="a0"/>
    <w:link w:val="afb"/>
    <w:rsid w:val="00F1304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30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"/>
    <w:rsid w:val="00F130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F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endnote text"/>
    <w:basedOn w:val="a"/>
    <w:link w:val="aff"/>
    <w:rsid w:val="00F1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F13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F13040"/>
    <w:rPr>
      <w:vertAlign w:val="superscript"/>
    </w:rPr>
  </w:style>
  <w:style w:type="paragraph" w:styleId="aff1">
    <w:name w:val="footnote text"/>
    <w:basedOn w:val="a"/>
    <w:link w:val="aff2"/>
    <w:rsid w:val="00F1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F13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F13040"/>
    <w:rPr>
      <w:vertAlign w:val="superscript"/>
    </w:rPr>
  </w:style>
  <w:style w:type="character" w:customStyle="1" w:styleId="apple-converted-space">
    <w:name w:val="apple-converted-space"/>
    <w:basedOn w:val="a0"/>
    <w:rsid w:val="00F13040"/>
  </w:style>
  <w:style w:type="character" w:styleId="aff4">
    <w:name w:val="Emphasis"/>
    <w:uiPriority w:val="20"/>
    <w:qFormat/>
    <w:rsid w:val="00F13040"/>
    <w:rPr>
      <w:i/>
      <w:iCs/>
    </w:rPr>
  </w:style>
  <w:style w:type="character" w:customStyle="1" w:styleId="a6">
    <w:name w:val="Без интервала Знак"/>
    <w:link w:val="a5"/>
    <w:uiPriority w:val="1"/>
    <w:rsid w:val="00F13040"/>
  </w:style>
  <w:style w:type="character" w:customStyle="1" w:styleId="ac">
    <w:name w:val="Абзац списка Знак"/>
    <w:aliases w:val="Абзац списка11 Знак,ПАРАГРАФ Знак"/>
    <w:link w:val="ab"/>
    <w:uiPriority w:val="34"/>
    <w:locked/>
    <w:rsid w:val="00F130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a"/>
    <w:uiPriority w:val="39"/>
    <w:rsid w:val="00F1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a"/>
    <w:uiPriority w:val="59"/>
    <w:rsid w:val="00F130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10">
    <w:name w:val="Сетка таблицы21"/>
    <w:basedOn w:val="a1"/>
    <w:uiPriority w:val="99"/>
    <w:rsid w:val="00F1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Текст примечания Знак"/>
    <w:link w:val="aff6"/>
    <w:uiPriority w:val="99"/>
    <w:semiHidden/>
    <w:rsid w:val="00F13040"/>
    <w:rPr>
      <w:sz w:val="20"/>
      <w:szCs w:val="20"/>
    </w:rPr>
  </w:style>
  <w:style w:type="paragraph" w:styleId="aff6">
    <w:name w:val="annotation text"/>
    <w:basedOn w:val="a"/>
    <w:link w:val="aff5"/>
    <w:uiPriority w:val="99"/>
    <w:semiHidden/>
    <w:unhideWhenUsed/>
    <w:rsid w:val="00F13040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F13040"/>
    <w:rPr>
      <w:rFonts w:eastAsiaTheme="minorEastAsia"/>
      <w:sz w:val="20"/>
      <w:szCs w:val="20"/>
      <w:lang w:eastAsia="ru-RU"/>
    </w:rPr>
  </w:style>
  <w:style w:type="character" w:customStyle="1" w:styleId="aff7">
    <w:name w:val="Тема примечания Знак"/>
    <w:link w:val="aff8"/>
    <w:uiPriority w:val="99"/>
    <w:semiHidden/>
    <w:rsid w:val="00F13040"/>
    <w:rPr>
      <w:b/>
      <w:bCs/>
      <w:sz w:val="20"/>
      <w:szCs w:val="20"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F13040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F13040"/>
    <w:rPr>
      <w:rFonts w:eastAsiaTheme="minorEastAsia"/>
      <w:b/>
      <w:bCs/>
      <w:sz w:val="20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13040"/>
  </w:style>
  <w:style w:type="paragraph" w:customStyle="1" w:styleId="formattext">
    <w:name w:val="formattext"/>
    <w:basedOn w:val="a"/>
    <w:rsid w:val="00F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1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uiPriority w:val="99"/>
    <w:rsid w:val="00F13040"/>
  </w:style>
  <w:style w:type="paragraph" w:customStyle="1" w:styleId="Standard">
    <w:name w:val="Standard"/>
    <w:rsid w:val="00F13040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aff9">
    <w:name w:val="Основной текст_"/>
    <w:basedOn w:val="a0"/>
    <w:link w:val="18"/>
    <w:locked/>
    <w:rsid w:val="00F13040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F13040"/>
    <w:pPr>
      <w:widowControl w:val="0"/>
      <w:shd w:val="clear" w:color="auto" w:fill="FFFFFF"/>
      <w:spacing w:after="0" w:line="480" w:lineRule="exact"/>
      <w:ind w:firstLine="560"/>
      <w:jc w:val="both"/>
    </w:pPr>
    <w:rPr>
      <w:rFonts w:ascii="Times New Roman" w:eastAsia="Times New Roman" w:hAnsi="Times New Roman" w:cs="Times New Roman"/>
      <w:spacing w:val="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48;&#1051;&#1070;&#1050;\&#1057;&#1069;&#1056;\&#1054;&#1058;&#1063;&#1045;&#1058;%20&#1057;&#1069;&#1056;%20&#1048;&#1058;&#1054;&#1043;&#1048;\&#1086;&#1090;&#1095;&#1077;&#1090;%20&#1079;&#1072;%202020\&#1076;&#1080;&#1072;&#1075;&#1088;&#1072;&#1084;&#1084;&#1099;\&#1076;&#1080;&#1072;&#1075;&#1088;&#1072;&#1084;&#1084;&#1099;3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48;&#1051;&#1070;&#1050;\&#1057;&#1069;&#1056;\&#1054;&#1058;&#1063;&#1045;&#1058;%20&#1057;&#1069;&#1056;%20&#1048;&#1058;&#1054;&#1043;&#1048;\&#1086;&#1090;&#1095;&#1077;&#1090;%20&#1079;&#1072;%202020\&#1076;&#1080;&#1072;&#1075;&#1088;&#1072;&#1084;&#1084;&#1099;\&#1076;&#1080;&#1072;&#1075;&#1088;&#1072;&#1084;&#1084;&#1099;-1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48;&#1051;&#1070;&#1050;\&#1057;&#1069;&#1056;\&#1054;&#1058;&#1063;&#1045;&#1058;%20&#1057;&#1069;&#1056;%20&#1048;&#1058;&#1054;&#1043;&#1048;\&#1086;&#1090;&#1095;&#1077;&#1090;%20&#1079;&#1072;%202020\&#1076;&#1080;&#1072;&#1075;&#1088;&#1072;&#1084;&#1084;&#1099;\&#1076;&#1080;&#1072;&#1075;&#1088;&#1072;&#1084;&#1084;&#1099;-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48;&#1051;&#1070;&#1050;\&#1057;&#1069;&#1056;\&#1054;&#1058;&#1063;&#1045;&#1058;%20&#1057;&#1069;&#1056;%20&#1048;&#1058;&#1054;&#1043;&#1048;\&#1086;&#1090;&#1095;&#1077;&#1090;%20&#1079;&#1072;%202020\&#1076;&#1080;&#1072;&#1075;&#1088;&#1072;&#1084;&#1084;&#1099;\&#1076;&#1080;&#1072;&#1075;&#1088;&#1072;&#1084;&#1084;&#1099;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48;&#1051;&#1070;&#1050;\&#1057;&#1069;&#1056;\&#1054;&#1058;&#1063;&#1045;&#1058;%20&#1057;&#1069;&#1056;%20&#1048;&#1058;&#1054;&#1043;&#1048;\&#1086;&#1090;&#1095;&#1077;&#1090;%20&#1079;&#1072;%202020\&#1076;&#1080;&#1072;&#1075;&#1088;&#1072;&#1084;&#1084;&#1099;\&#1076;&#1080;&#1072;&#1075;&#1088;&#1072;&#1084;&#1084;&#1099;3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48;&#1051;&#1070;&#1050;\&#1057;&#1069;&#1056;\&#1054;&#1058;&#1063;&#1045;&#1058;%20&#1057;&#1069;&#1056;%20&#1048;&#1058;&#1054;&#1043;&#1048;\&#1086;&#1090;&#1095;&#1077;&#1090;%20&#1079;&#1072;%202020\&#1076;&#1080;&#1072;&#1075;&#1088;&#1072;&#1084;&#1084;&#1099;\&#1076;&#1080;&#1072;&#1075;&#1088;&#1072;&#1084;&#1084;&#1099;-12.xls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3;&#1048;&#1051;&#1070;&#1050;\&#1057;&#1069;&#1056;\&#1054;&#1058;&#1063;&#1045;&#1058;%20&#1057;&#1069;&#1056;%20&#1048;&#1058;&#1054;&#1043;&#1048;\&#1086;&#1090;&#1095;&#1077;&#1090;%20&#1079;&#1072;%202020\&#1076;&#1080;&#1072;&#1075;&#1088;&#1072;&#1084;&#1084;&#1099;\&#1076;&#1080;&#1072;&#1075;&#1088;&#1072;&#1084;&#1084;&#1099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48;&#1051;&#1070;&#1050;\&#1057;&#1069;&#1056;\&#1054;&#1058;&#1063;&#1045;&#1058;%20&#1057;&#1069;&#1056;\&#1086;&#1090;&#1095;&#1077;&#1090;%202019%20&#1075;&#1086;&#1076;\2019\&#1076;&#1080;&#1072;&#1075;&#1088;&#1072;&#1084;&#1084;&#1099;\&#1076;&#1080;&#1072;&#1075;&#1088;&#1072;&#1084;&#1084;&#1099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48;&#1051;&#1070;&#1050;\&#1057;&#1069;&#1056;\&#1054;&#1058;&#1063;&#1045;&#1058;%20&#1057;&#1069;&#1056;%20&#1048;&#1058;&#1054;&#1043;&#1048;\&#1086;&#1090;&#1095;&#1077;&#1090;%20&#1079;&#1072;%202020\&#1076;&#1080;&#1072;&#1075;&#1088;&#1072;&#1084;&#1084;&#1099;\&#1076;&#1080;&#1072;&#1075;&#1088;&#1072;&#1084;&#1084;&#1099;3.xls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43;&#1048;&#1051;&#1070;&#1050;\&#1057;&#1069;&#1056;\&#1054;&#1058;&#1063;&#1045;&#1058;%20&#1057;&#1069;&#1056;%20&#1048;&#1058;&#1054;&#1043;&#1048;\&#1086;&#1090;&#1095;&#1077;&#1090;%20&#1079;&#1072;%202020\&#1076;&#1080;&#1072;&#1075;&#1088;&#1072;&#1084;&#1084;&#1099;\&#1076;&#1080;&#1072;&#1075;&#1088;&#1072;&#1084;&#1084;&#1099;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населения</a:t>
            </a:r>
          </a:p>
        </c:rich>
      </c:tx>
      <c:layout/>
      <c:overlay val="0"/>
    </c:title>
    <c:autoTitleDeleted val="0"/>
    <c:view3D>
      <c:rotX val="10"/>
      <c:rotY val="40"/>
      <c:depthPercent val="100"/>
      <c:rAngAx val="0"/>
    </c:view3D>
    <c:floor>
      <c:thickness val="0"/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rect">
            <a:fillToRect t="100000" r="100000"/>
          </a:path>
        </a:gradFill>
      </c:spPr>
    </c:floor>
    <c:sideWall>
      <c:thickness val="0"/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rect">
            <a:fillToRect t="100000" r="100000"/>
          </a:path>
          <a:tileRect l="-100000" b="-100000"/>
        </a:gradFill>
      </c:spPr>
    </c:sideWall>
    <c:backWall>
      <c:thickness val="0"/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path path="rect">
            <a:fillToRect t="100000" r="100000"/>
          </a:path>
          <a:tileRect l="-100000" b="-100000"/>
        </a:gradFill>
      </c:spPr>
    </c:backWall>
    <c:plotArea>
      <c:layout>
        <c:manualLayout>
          <c:layoutTarget val="inner"/>
          <c:xMode val="edge"/>
          <c:yMode val="edge"/>
          <c:x val="0.12584247835162338"/>
          <c:y val="0.26785761154855642"/>
          <c:w val="0.79038295409924153"/>
          <c:h val="0.56967017221022287"/>
        </c:manualLayout>
      </c:layout>
      <c:area3DChart>
        <c:grouping val="standard"/>
        <c:varyColors val="0"/>
        <c:ser>
          <c:idx val="0"/>
          <c:order val="0"/>
          <c:tx>
            <c:v>Численность населения</c:v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2700000" scaled="1"/>
              <a:tileRect/>
            </a:gra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Демография!$B$6:$D$6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Демография!$B$7:$D$7</c:f>
              <c:numCache>
                <c:formatCode>General</c:formatCode>
                <c:ptCount val="3"/>
                <c:pt idx="0">
                  <c:v>23297</c:v>
                </c:pt>
                <c:pt idx="1">
                  <c:v>23217</c:v>
                </c:pt>
                <c:pt idx="2">
                  <c:v>23450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5884048"/>
        <c:axId val="215884440"/>
        <c:axId val="213603024"/>
      </c:area3DChart>
      <c:catAx>
        <c:axId val="21588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884440"/>
        <c:crosses val="autoZero"/>
        <c:auto val="1"/>
        <c:lblAlgn val="ctr"/>
        <c:lblOffset val="100"/>
        <c:noMultiLvlLbl val="0"/>
      </c:catAx>
      <c:valAx>
        <c:axId val="215884440"/>
        <c:scaling>
          <c:orientation val="minMax"/>
        </c:scaling>
        <c:delete val="0"/>
        <c:axPos val="l"/>
        <c:majorGridlines>
          <c:spPr>
            <a:effectLst>
              <a:innerShdw blurRad="63500" dist="50800" dir="8100000">
                <a:schemeClr val="accent2">
                  <a:lumMod val="40000"/>
                  <a:lumOff val="60000"/>
                  <a:alpha val="50000"/>
                </a:schemeClr>
              </a:innerShdw>
            </a:effectLst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884048"/>
        <c:crosses val="autoZero"/>
        <c:crossBetween val="midCat"/>
      </c:valAx>
      <c:serAx>
        <c:axId val="213603024"/>
        <c:scaling>
          <c:orientation val="minMax"/>
        </c:scaling>
        <c:delete val="1"/>
        <c:axPos val="b"/>
        <c:majorTickMark val="out"/>
        <c:minorTickMark val="none"/>
        <c:tickLblPos val="nextTo"/>
        <c:crossAx val="215884440"/>
        <c:crosses val="autoZero"/>
      </c:serAx>
      <c:spPr>
        <a:noFill/>
        <a:ln w="25400">
          <a:noFill/>
        </a:ln>
      </c:spPr>
    </c:plotArea>
    <c:plotVisOnly val="1"/>
    <c:dispBlanksAs val="zero"/>
    <c:showDLblsOverMax val="0"/>
  </c:chart>
  <c:spPr>
    <a:ln w="6350" cmpd="sng">
      <a:solidFill>
        <a:schemeClr val="accent1">
          <a:lumMod val="50000"/>
        </a:schemeClr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50" baseline="0"/>
              <a:t>Задолженность населения за жилищно-коммунальные услуги</a:t>
            </a:r>
          </a:p>
        </c:rich>
      </c:tx>
      <c:layout>
        <c:manualLayout>
          <c:xMode val="edge"/>
          <c:yMode val="edge"/>
          <c:x val="0.10115721249129572"/>
          <c:y val="9.32390230882156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700609995687584E-2"/>
          <c:y val="0.14765743442908796"/>
          <c:w val="0.90156374984940613"/>
          <c:h val="0.70355854119633643"/>
        </c:manualLayout>
      </c:layout>
      <c:lineChart>
        <c:grouping val="stacked"/>
        <c:varyColors val="0"/>
        <c:ser>
          <c:idx val="0"/>
          <c:order val="0"/>
          <c:spPr>
            <a:ln w="76200" cap="sq" cmpd="thinThick"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solid"/>
              <a:bevel/>
              <a:headEnd type="none" w="lg" len="lg"/>
              <a:tailEnd type="none"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marker>
            <c:symbol val="diamond"/>
            <c:size val="12"/>
            <c:spPr>
              <a:solidFill>
                <a:schemeClr val="accent1">
                  <a:lumMod val="75000"/>
                </a:schemeClr>
              </a:solidFill>
              <a:ln w="34925"/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/>
            </c:spPr>
          </c:marker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Задолженность!$B$3:$D$3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Задолженность!$B$4:$D$4</c:f>
              <c:numCache>
                <c:formatCode>General</c:formatCode>
                <c:ptCount val="3"/>
                <c:pt idx="0">
                  <c:v>64.7</c:v>
                </c:pt>
                <c:pt idx="1">
                  <c:v>119.6</c:v>
                </c:pt>
                <c:pt idx="2">
                  <c:v>154.59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133536"/>
        <c:axId val="216133928"/>
      </c:lineChart>
      <c:catAx>
        <c:axId val="21613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61339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61339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6133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layout>
        <c:manualLayout>
          <c:xMode val="edge"/>
          <c:yMode val="edge"/>
          <c:x val="0.1356371490280777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809492563429572"/>
          <c:y val="8.2928331875182268E-2"/>
          <c:w val="0.80857174103237095"/>
          <c:h val="0.792469014289880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Мун.Заказ!$A$21</c:f>
              <c:strCache>
                <c:ptCount val="1"/>
                <c:pt idx="0">
                  <c:v>Экономия бюджетных средств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3.3333333333333333E-2"/>
                  <c:y val="-9.259259259259258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000000000000001E-2"/>
                  <c:y val="9.25925925925925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Мун.Заказ!$B$20:$F$20</c:f>
              <c:strCache>
                <c:ptCount val="5"/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Мун.Заказ!$B$21:$F$21</c:f>
              <c:numCache>
                <c:formatCode>General</c:formatCode>
                <c:ptCount val="5"/>
                <c:pt idx="2" formatCode="0.00">
                  <c:v>16398.240000000002</c:v>
                </c:pt>
                <c:pt idx="3" formatCode="0.00">
                  <c:v>7211.13</c:v>
                </c:pt>
                <c:pt idx="4" formatCode="0.00">
                  <c:v>14998.83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134712"/>
        <c:axId val="216521136"/>
      </c:barChart>
      <c:catAx>
        <c:axId val="216134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6521136"/>
        <c:crosses val="autoZero"/>
        <c:auto val="1"/>
        <c:lblAlgn val="ctr"/>
        <c:lblOffset val="100"/>
        <c:noMultiLvlLbl val="0"/>
      </c:catAx>
      <c:valAx>
        <c:axId val="21652113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161347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Численность населения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(колличество</a:t>
            </a:r>
            <a:r>
              <a:rPr lang="ru-RU" baseline="0"/>
              <a:t> человек)</a:t>
            </a:r>
            <a:endParaRPr lang="ru-RU"/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15"/>
      <c:hPercent val="100"/>
      <c:rotY val="20"/>
      <c:depthPercent val="100"/>
      <c:rAngAx val="0"/>
    </c:view3D>
    <c:floor>
      <c:thickness val="0"/>
      <c:spPr>
        <a:gradFill rotWithShape="0">
          <a:gsLst>
            <a:gs pos="0">
              <a:srgbClr val="0F6FC6">
                <a:lumMod val="60000"/>
                <a:lumOff val="40000"/>
              </a:srgbClr>
            </a:gs>
            <a:gs pos="100000">
              <a:srgbClr val="F4D2EE">
                <a:alpha val="34000"/>
              </a:srgbClr>
            </a:gs>
          </a:gsLst>
          <a:lin ang="5400000" scaled="1"/>
        </a:gradFill>
        <a:ln w="3175">
          <a:solidFill>
            <a:srgbClr val="000000"/>
          </a:solidFill>
          <a:prstDash val="solid"/>
        </a:ln>
        <a:effectLst>
          <a:outerShdw blurRad="50800" dist="38100" dir="16200000" rotWithShape="0">
            <a:prstClr val="black">
              <a:alpha val="40000"/>
            </a:prstClr>
          </a:outerShdw>
        </a:effectLst>
      </c:spPr>
    </c:floor>
    <c:sideWall>
      <c:thickness val="0"/>
      <c:spPr>
        <a:gradFill rotWithShape="0">
          <a:gsLst>
            <a:gs pos="93000">
              <a:srgbClr val="0BD0D9">
                <a:lumMod val="20000"/>
                <a:lumOff val="80000"/>
                <a:alpha val="50000"/>
              </a:srgbClr>
            </a:gs>
            <a:gs pos="100000">
              <a:srgbClr val="009DD9">
                <a:lumMod val="40000"/>
                <a:lumOff val="60000"/>
                <a:alpha val="50000"/>
              </a:srgbClr>
            </a:gs>
            <a:gs pos="100000">
              <a:srgbClr val="0F6FC6">
                <a:lumMod val="60000"/>
                <a:lumOff val="40000"/>
                <a:alpha val="50000"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93000">
              <a:srgbClr val="0BD0D9">
                <a:lumMod val="20000"/>
                <a:lumOff val="80000"/>
                <a:alpha val="50000"/>
              </a:srgbClr>
            </a:gs>
            <a:gs pos="100000">
              <a:srgbClr val="009DD9">
                <a:lumMod val="40000"/>
                <a:lumOff val="60000"/>
                <a:alpha val="50000"/>
              </a:srgbClr>
            </a:gs>
            <a:gs pos="100000">
              <a:srgbClr val="0F6FC6">
                <a:lumMod val="60000"/>
                <a:lumOff val="40000"/>
                <a:alpha val="50000"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147506561679791"/>
          <c:y val="0.17213930348258707"/>
          <c:w val="0.67504975707823756"/>
          <c:h val="0.659730481451012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Демография!$A$2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Демография!$B$1:$D$1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Демография!$B$2:$D$2</c:f>
              <c:numCache>
                <c:formatCode>General</c:formatCode>
                <c:ptCount val="3"/>
                <c:pt idx="0">
                  <c:v>244</c:v>
                </c:pt>
                <c:pt idx="1">
                  <c:v>249</c:v>
                </c:pt>
                <c:pt idx="2">
                  <c:v>221</c:v>
                </c:pt>
              </c:numCache>
            </c:numRef>
          </c:val>
        </c:ser>
        <c:ser>
          <c:idx val="1"/>
          <c:order val="1"/>
          <c:tx>
            <c:strRef>
              <c:f>Демография!$A$3</c:f>
              <c:strCache>
                <c:ptCount val="1"/>
                <c:pt idx="0">
                  <c:v>Миграционный прирост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Демография!$B$1:$D$1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Демография!$B$3:$D$3</c:f>
              <c:numCache>
                <c:formatCode>General</c:formatCode>
                <c:ptCount val="3"/>
                <c:pt idx="0">
                  <c:v>-411</c:v>
                </c:pt>
                <c:pt idx="1">
                  <c:v>2</c:v>
                </c:pt>
                <c:pt idx="2">
                  <c:v>-5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15885224"/>
        <c:axId val="215885616"/>
        <c:axId val="213604296"/>
      </c:bar3DChart>
      <c:catAx>
        <c:axId val="215885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588561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2158856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12700">
            <a:noFill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5885224"/>
        <c:crosses val="autoZero"/>
        <c:crossBetween val="between"/>
      </c:valAx>
      <c:serAx>
        <c:axId val="213604296"/>
        <c:scaling>
          <c:orientation val="minMax"/>
        </c:scaling>
        <c:delete val="1"/>
        <c:axPos val="b"/>
        <c:majorTickMark val="out"/>
        <c:minorTickMark val="none"/>
        <c:tickLblPos val="nextTo"/>
        <c:crossAx val="215885616"/>
        <c:crosses val="autoZero"/>
      </c:ser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5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50" baseline="0"/>
            </a:pPr>
            <a:endParaRPr lang="ru-RU"/>
          </a:p>
        </c:txPr>
      </c:legendEntry>
      <c:layout/>
      <c:overlay val="0"/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Объекты малого и среднего бизнеса</a:t>
            </a:r>
          </a:p>
        </c:rich>
      </c:tx>
      <c:layout>
        <c:manualLayout>
          <c:xMode val="edge"/>
          <c:yMode val="edge"/>
          <c:x val="0.28432471664514608"/>
          <c:y val="2.7017359672146246E-2"/>
        </c:manualLayout>
      </c:layout>
      <c:overlay val="0"/>
    </c:title>
    <c:autoTitleDeleted val="0"/>
    <c:view3D>
      <c:rotX val="15"/>
      <c:rotY val="39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343597963187766"/>
          <c:y val="0.27300803615764241"/>
          <c:w val="0.66649849642639636"/>
          <c:h val="0.53876914034394352"/>
        </c:manualLayout>
      </c:layout>
      <c:pie3DChart>
        <c:varyColors val="1"/>
        <c:ser>
          <c:idx val="0"/>
          <c:order val="0"/>
          <c:explosion val="24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66FF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0BD52D"/>
              </a:solidFill>
            </c:spPr>
          </c:dPt>
          <c:dLbls>
            <c:dLbl>
              <c:idx val="0"/>
              <c:layout>
                <c:manualLayout>
                  <c:x val="-3.0036195141843636E-2"/>
                  <c:y val="0.14268567780378805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723004203524588"/>
                  <c:y val="0.12796400449943757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2613503940888691E-2"/>
                  <c:y val="0.1465985670710080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8082807976977189E-2"/>
                  <c:y val="1.2382925818483216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5511620119124619E-2"/>
                  <c:y val="8.180423393021818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прочие объекты малого и среднего бизнеса
12%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'Объекты М. и Ср. бизнеса'!$A$2:$A$6</c:f>
              <c:strCache>
                <c:ptCount val="5"/>
                <c:pt idx="0">
                  <c:v>предприятия торговли составили</c:v>
                </c:pt>
                <c:pt idx="1">
                  <c:v>объекты бытового обслуживания</c:v>
                </c:pt>
                <c:pt idx="2">
                  <c:v>предприятия общественного питания</c:v>
                </c:pt>
                <c:pt idx="3">
                  <c:v>прочие объекты потребительского рынка</c:v>
                </c:pt>
                <c:pt idx="4">
                  <c:v>прочие объекты малого и среднего бизнеса</c:v>
                </c:pt>
              </c:strCache>
            </c:strRef>
          </c:cat>
          <c:val>
            <c:numRef>
              <c:f>'Объекты М. и Ср. бизнеса'!$B$2:$B$6</c:f>
              <c:numCache>
                <c:formatCode>0%</c:formatCode>
                <c:ptCount val="5"/>
                <c:pt idx="0">
                  <c:v>0.42020000000000002</c:v>
                </c:pt>
                <c:pt idx="1">
                  <c:v>0.28999999999999998</c:v>
                </c:pt>
                <c:pt idx="2">
                  <c:v>0.1</c:v>
                </c:pt>
                <c:pt idx="3">
                  <c:v>7.0000000000000007E-2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Платные услуги</a:t>
            </a:r>
          </a:p>
        </c:rich>
      </c:tx>
      <c:layout>
        <c:manualLayout>
          <c:xMode val="edge"/>
          <c:yMode val="edge"/>
          <c:x val="0.39035613040263262"/>
          <c:y val="3.1522388177355434E-2"/>
        </c:manualLayout>
      </c:layout>
      <c:overlay val="0"/>
    </c:title>
    <c:autoTitleDeleted val="0"/>
    <c:view3D>
      <c:rotX val="40"/>
      <c:rotY val="17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821011673151804E-3"/>
          <c:y val="0"/>
          <c:w val="0.97276264591439687"/>
          <c:h val="0.97668393782383534"/>
        </c:manualLayout>
      </c:layout>
      <c:pie3DChart>
        <c:varyColors val="1"/>
        <c:ser>
          <c:idx val="0"/>
          <c:order val="0"/>
          <c:explosion val="18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00FF"/>
              </a:solidFill>
            </c:spPr>
          </c:dPt>
          <c:dPt>
            <c:idx val="2"/>
            <c:bubble3D val="0"/>
            <c:spPr>
              <a:solidFill>
                <a:srgbClr val="C553B7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rgbClr val="E8690A"/>
              </a:solidFill>
            </c:spPr>
          </c:dPt>
          <c:dPt>
            <c:idx val="6"/>
            <c:bubble3D val="0"/>
            <c:spPr>
              <a:solidFill>
                <a:srgbClr val="14F429"/>
              </a:solidFill>
            </c:spPr>
          </c:dPt>
          <c:dPt>
            <c:idx val="7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853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1546474C-746D-4BF8-9456-FD34359DDAD4}" type="CATEGORYNAME">
                      <a:rPr lang="ru-RU"/>
                      <a:pPr>
                        <a:defRPr sz="853" b="1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58,90%</a:t>
                    </a:r>
                  </a:p>
                </c:rich>
              </c:tx>
              <c:numFmt formatCode="0.00%" sourceLinked="0"/>
              <c:spPr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853" b="1" i="0" u="none" strike="noStrike" baseline="0">
                        <a:solidFill>
                          <a:srgbClr val="CCFFFF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D568CC96-6D8C-4C81-B82C-89B8B4DF3F44}" type="CATEGORYNAME">
                      <a:rPr lang="ru-RU"/>
                      <a:pPr>
                        <a:defRPr sz="853" b="1" i="0" u="none" strike="noStrike" baseline="0">
                          <a:solidFill>
                            <a:srgbClr val="CCFFFF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12,19%</a:t>
                    </a:r>
                  </a:p>
                </c:rich>
              </c:tx>
              <c:numFmt formatCode="0.00%" sourceLinked="0"/>
              <c:spPr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 sz="853" b="1" i="0" u="none" strike="noStrike" baseline="0">
                        <a:solidFill>
                          <a:srgbClr val="CCFFFF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бытовые услуги
13%</a:t>
                    </a:r>
                  </a:p>
                </c:rich>
              </c:tx>
              <c:numFmt formatCode="0.00%" sourceLinked="0"/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88445422544566"/>
                  <c:y val="-0.17949916720944856"/>
                </c:manualLayout>
              </c:layout>
              <c:tx>
                <c:rich>
                  <a:bodyPr/>
                  <a:lstStyle/>
                  <a:p>
                    <a:pPr>
                      <a:defRPr sz="853" b="1" i="0" u="none" strike="noStrike" baseline="0">
                        <a:solidFill>
                          <a:srgbClr val="CCFFFF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6C89583B-F49C-474A-8D81-3DA4FAC5248F}" type="CATEGORYNAME">
                      <a:rPr lang="ru-RU"/>
                      <a:pPr>
                        <a:defRPr sz="853" b="1" i="0" u="none" strike="noStrike" baseline="0">
                          <a:solidFill>
                            <a:srgbClr val="CCFFFF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13%</a:t>
                    </a:r>
                  </a:p>
                </c:rich>
              </c:tx>
              <c:numFmt formatCode="0.00%" sourceLinked="0"/>
              <c:spPr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2309919558334478"/>
                  <c:y val="-3.8052243372646094E-2"/>
                </c:manualLayout>
              </c:layout>
              <c:tx>
                <c:rich>
                  <a:bodyPr/>
                  <a:lstStyle/>
                  <a:p>
                    <a:pPr>
                      <a:defRPr sz="853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55D17DBA-C27E-4DDC-9D70-D5757356F634}" type="CATEGORYNAME">
                      <a:rPr lang="ru-RU"/>
                      <a:pPr>
                        <a:defRPr sz="853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1,20%</a:t>
                    </a:r>
                  </a:p>
                </c:rich>
              </c:tx>
              <c:numFmt formatCode="0.00%" sourceLinked="0"/>
              <c:spPr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1.3996344634138581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53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96BC398E-5D7F-4B10-9E7C-3D20C7D7FCBF}" type="CATEGORYNAME">
                      <a:rPr lang="ru-RU"/>
                      <a:pPr>
                        <a:defRPr sz="853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0,30%</a:t>
                    </a:r>
                  </a:p>
                </c:rich>
              </c:tx>
              <c:numFmt formatCode="0.00%" sourceLinked="0"/>
              <c:spPr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0.15747034857077852"/>
                  <c:y val="-2.2816314046086692E-3"/>
                </c:manualLayout>
              </c:layout>
              <c:tx>
                <c:rich>
                  <a:bodyPr/>
                  <a:lstStyle/>
                  <a:p>
                    <a:pPr>
                      <a:defRPr sz="621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3" b="0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услуги культуры</a:t>
                    </a:r>
                  </a:p>
                  <a:p>
                    <a:pPr>
                      <a:defRPr sz="621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3" b="0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и спорта</a:t>
                    </a:r>
                  </a:p>
                  <a:p>
                    <a:pPr>
                      <a:defRPr sz="621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3" b="0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1,30%</a:t>
                    </a:r>
                  </a:p>
                </c:rich>
              </c:tx>
              <c:numFmt formatCode="0.00%" sourceLinked="0"/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6176611856042709"/>
                  <c:y val="-7.2140801500399448E-2"/>
                </c:manualLayout>
              </c:layout>
              <c:tx>
                <c:rich>
                  <a:bodyPr/>
                  <a:lstStyle/>
                  <a:p>
                    <a:pPr>
                      <a:defRPr sz="853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FFCCAAEC-C139-406C-A5CB-2743CE727393}" type="CATEGORYNAME">
                      <a:rPr lang="ru-RU"/>
                      <a:pPr>
                        <a:defRPr sz="853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0,20%</a:t>
                    </a:r>
                  </a:p>
                </c:rich>
              </c:tx>
              <c:numFmt formatCode="0.00%" sourceLinked="0"/>
              <c:spPr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numFmt formatCode="0.00%" sourceLinked="0"/>
            <c:spPr>
              <a:noFill/>
              <a:ln w="21668">
                <a:noFill/>
              </a:ln>
            </c:spPr>
            <c:txPr>
              <a:bodyPr/>
              <a:lstStyle/>
              <a:p>
                <a:pPr>
                  <a:defRPr sz="85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'Платные услуги'!$B$3:$B$10</c:f>
              <c:strCache>
                <c:ptCount val="8"/>
                <c:pt idx="0">
                  <c:v>жилищно-коммунальные услуги</c:v>
                </c:pt>
                <c:pt idx="1">
                  <c:v>услуги связи</c:v>
                </c:pt>
                <c:pt idx="2">
                  <c:v>бытовые услуги</c:v>
                </c:pt>
                <c:pt idx="3">
                  <c:v>образовательные услуги</c:v>
                </c:pt>
                <c:pt idx="4">
                  <c:v> медицинские услуги</c:v>
                </c:pt>
                <c:pt idx="5">
                  <c:v>почтовые услуги</c:v>
                </c:pt>
                <c:pt idx="6">
                  <c:v>услуги культуры и спорта</c:v>
                </c:pt>
                <c:pt idx="7">
                  <c:v>прочие</c:v>
                </c:pt>
              </c:strCache>
            </c:strRef>
          </c:cat>
          <c:val>
            <c:numRef>
              <c:f>'Платные услуги'!$C$3:$C$10</c:f>
              <c:numCache>
                <c:formatCode>0.00</c:formatCode>
                <c:ptCount val="8"/>
                <c:pt idx="0">
                  <c:v>286144.446</c:v>
                </c:pt>
                <c:pt idx="1">
                  <c:v>59269.308000000012</c:v>
                </c:pt>
                <c:pt idx="2">
                  <c:v>63155.82</c:v>
                </c:pt>
                <c:pt idx="3">
                  <c:v>63155.82</c:v>
                </c:pt>
                <c:pt idx="4">
                  <c:v>5829.768</c:v>
                </c:pt>
                <c:pt idx="5">
                  <c:v>1457.442</c:v>
                </c:pt>
                <c:pt idx="6">
                  <c:v>6315.5820000000003</c:v>
                </c:pt>
                <c:pt idx="7">
                  <c:v>971.62800000000004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1668">
          <a:noFill/>
        </a:ln>
      </c:spPr>
    </c:plotArea>
    <c:plotVisOnly val="1"/>
    <c:dispBlanksAs val="zero"/>
    <c:showDLblsOverMax val="0"/>
  </c:chart>
  <c:txPr>
    <a:bodyPr/>
    <a:lstStyle/>
    <a:p>
      <a:pPr>
        <a:defRPr sz="85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 algn="ctr" rtl="0">
              <a:defRPr/>
            </a:pPr>
            <a:r>
              <a:rPr lang="ru-RU"/>
              <a:t>Численность безработных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'[диаграммы-12.xls]Безработные'!$A$2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0F6FC6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trendlineType val="exp"/>
            <c:dispRSqr val="0"/>
            <c:dispEq val="0"/>
          </c:trendline>
          <c:cat>
            <c:strRef>
              <c:f>'[диаграммы-12.xls]Безработные'!$B$1:$D$1</c:f>
              <c:strCache>
                <c:ptCount val="3"/>
                <c:pt idx="0">
                  <c:v>2020 год</c:v>
                </c:pt>
                <c:pt idx="1">
                  <c:v>2019 год</c:v>
                </c:pt>
                <c:pt idx="2">
                  <c:v>2018 год</c:v>
                </c:pt>
              </c:strCache>
            </c:strRef>
          </c:cat>
          <c:val>
            <c:numRef>
              <c:f>'[диаграммы-12.xls]Безработные'!$B$2:$D$2</c:f>
              <c:numCache>
                <c:formatCode>General</c:formatCode>
                <c:ptCount val="3"/>
                <c:pt idx="0">
                  <c:v>280</c:v>
                </c:pt>
                <c:pt idx="1">
                  <c:v>17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'[диаграммы-12.xls]Безработные'!$A$3</c:f>
              <c:strCache>
                <c:ptCount val="1"/>
                <c:pt idx="0">
                  <c:v>Молодежь до 30 лет</c:v>
                </c:pt>
              </c:strCache>
            </c:strRef>
          </c:tx>
          <c:spPr>
            <a:solidFill>
              <a:srgbClr val="009DD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'[диаграммы-12.xls]Безработные'!$B$1:$D$1</c:f>
              <c:strCache>
                <c:ptCount val="3"/>
                <c:pt idx="0">
                  <c:v>2020 год</c:v>
                </c:pt>
                <c:pt idx="1">
                  <c:v>2019 год</c:v>
                </c:pt>
                <c:pt idx="2">
                  <c:v>2018 год</c:v>
                </c:pt>
              </c:strCache>
            </c:strRef>
          </c:cat>
          <c:val>
            <c:numRef>
              <c:f>'[диаграммы-12.xls]Безработные'!$B$3:$D$3</c:f>
              <c:numCache>
                <c:formatCode>General</c:formatCode>
                <c:ptCount val="3"/>
                <c:pt idx="0">
                  <c:v>131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'[диаграммы-12.xls]Безработные'!$A$4</c:f>
              <c:strCache>
                <c:ptCount val="1"/>
                <c:pt idx="0">
                  <c:v>Инвалиды</c:v>
                </c:pt>
              </c:strCache>
            </c:strRef>
          </c:tx>
          <c:spPr>
            <a:solidFill>
              <a:srgbClr val="0BD0D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'[диаграммы-12.xls]Безработные'!$B$1:$D$1</c:f>
              <c:strCache>
                <c:ptCount val="3"/>
                <c:pt idx="0">
                  <c:v>2020 год</c:v>
                </c:pt>
                <c:pt idx="1">
                  <c:v>2019 год</c:v>
                </c:pt>
                <c:pt idx="2">
                  <c:v>2018 год</c:v>
                </c:pt>
              </c:strCache>
            </c:strRef>
          </c:cat>
          <c:val>
            <c:numRef>
              <c:f>'[диаграммы-12.xls]Безработные'!$B$4:$D$4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501680"/>
        <c:axId val="214501288"/>
      </c:barChart>
      <c:catAx>
        <c:axId val="21450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14501288"/>
        <c:crosses val="autoZero"/>
        <c:auto val="1"/>
        <c:lblAlgn val="ctr"/>
        <c:lblOffset val="100"/>
        <c:noMultiLvlLbl val="0"/>
      </c:catAx>
      <c:valAx>
        <c:axId val="214501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1270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145016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ru-RU" sz="1500"/>
              <a:t>Доходы населения г.п.Федоровский</a:t>
            </a:r>
          </a:p>
        </c:rich>
      </c:tx>
      <c:layout>
        <c:manualLayout>
          <c:xMode val="edge"/>
          <c:yMode val="edge"/>
          <c:x val="0.17295915538647558"/>
          <c:y val="0"/>
        </c:manualLayout>
      </c:layout>
      <c:overlay val="0"/>
    </c:title>
    <c:autoTitleDeleted val="0"/>
    <c:view3D>
      <c:rotX val="30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4043597843682712"/>
          <c:w val="1"/>
          <c:h val="0.79342174333471471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soft" dir="t">
                <a:rot lat="0" lon="0" rev="18000000"/>
              </a:lightRig>
            </a:scene3d>
            <a:sp3d prstMaterial="flat">
              <a:bevelT w="73660" h="44450" prst="angle"/>
              <a:bevelB/>
            </a:sp3d>
          </c:spPr>
          <c:explosion val="9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scene3d>
                <a:camera prst="orthographicFront"/>
                <a:lightRig rig="soft" dir="t">
                  <a:rot lat="0" lon="0" rev="18000000"/>
                </a:lightRig>
              </a:scene3d>
              <a:sp3d prstMaterial="flat">
                <a:bevelT w="73660" h="44450" prst="angle"/>
                <a:bevelB/>
              </a:sp3d>
            </c:spPr>
          </c:dPt>
          <c:dPt>
            <c:idx val="1"/>
            <c:bubble3D val="0"/>
            <c:spPr>
              <a:solidFill>
                <a:srgbClr val="FFFF00"/>
              </a:solidFill>
              <a:scene3d>
                <a:camera prst="orthographicFront"/>
                <a:lightRig rig="soft" dir="t">
                  <a:rot lat="0" lon="0" rev="18000000"/>
                </a:lightRig>
              </a:scene3d>
              <a:sp3d prstMaterial="flat">
                <a:bevelT w="73660" h="44450" prst="angle"/>
                <a:bevelB/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scene3d>
                <a:camera prst="orthographicFront"/>
                <a:lightRig rig="soft" dir="t">
                  <a:rot lat="0" lon="0" rev="18000000"/>
                </a:lightRig>
              </a:scene3d>
              <a:sp3d prstMaterial="flat">
                <a:bevelT w="73660" h="44450" prst="angle"/>
                <a:bevelB/>
              </a:sp3d>
            </c:spPr>
          </c:dPt>
          <c:dLbls>
            <c:dLbl>
              <c:idx val="0"/>
              <c:layout>
                <c:manualLayout>
                  <c:x val="0.52284644194756547"/>
                  <c:y val="-0.7425151272258632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1"/>
              <c:layout>
                <c:manualLayout>
                  <c:x val="-0.152808988764045"/>
                  <c:y val="-3.193612774451097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7902621722846441E-2"/>
                  <c:y val="-1.197604790419161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solidFill>
                    <a:schemeClr val="tx1"/>
                  </a:solidFill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доходы!$A$3:$A$5</c:f>
              <c:strCache>
                <c:ptCount val="3"/>
                <c:pt idx="0">
                  <c:v>оплата труда</c:v>
                </c:pt>
                <c:pt idx="1">
                  <c:v>социальные трансферты</c:v>
                </c:pt>
                <c:pt idx="2">
                  <c:v>прочие</c:v>
                </c:pt>
              </c:strCache>
            </c:strRef>
          </c:cat>
          <c:val>
            <c:numRef>
              <c:f>доходы!$B$3:$B$5</c:f>
              <c:numCache>
                <c:formatCode>0.00%</c:formatCode>
                <c:ptCount val="3"/>
                <c:pt idx="0">
                  <c:v>0.9294</c:v>
                </c:pt>
                <c:pt idx="1">
                  <c:v>5.4800000000000001E-2</c:v>
                </c:pt>
                <c:pt idx="2">
                  <c:v>1.5800000000000002E-2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Расходы населения г.п.Федоровский</a:t>
            </a:r>
          </a:p>
        </c:rich>
      </c:tx>
      <c:layout>
        <c:manualLayout>
          <c:xMode val="edge"/>
          <c:yMode val="edge"/>
          <c:x val="0.21158259327173146"/>
          <c:y val="1.6279233752497353E-2"/>
        </c:manualLayout>
      </c:layout>
      <c:overlay val="0"/>
    </c:title>
    <c:autoTitleDeleted val="0"/>
    <c:view3D>
      <c:rotX val="30"/>
      <c:rotY val="1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664580107402892"/>
          <c:w val="1"/>
          <c:h val="0.85699645284925163"/>
        </c:manualLayout>
      </c:layout>
      <c:pie3D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rgbClr val="FFFF00"/>
              </a:solidFill>
              <a:effectLst>
                <a:outerShdw blurRad="50800" dist="38100" dir="13500000" algn="br" rotWithShape="0">
                  <a:srgbClr val="FFC000">
                    <a:alpha val="40000"/>
                  </a:srgbClr>
                </a:outerShdw>
              </a:effectLst>
              <a:scene3d>
                <a:camera prst="orthographicFront"/>
                <a:lightRig rig="soft" dir="t">
                  <a:rot lat="0" lon="0" rev="18000000"/>
                </a:lightRig>
              </a:scene3d>
              <a:sp3d prstMaterial="flat">
                <a:bevelT w="73660" h="44450" prst="riblet"/>
              </a:sp3d>
            </c:spPr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soft" dir="t">
                  <a:rot lat="0" lon="0" rev="18000000"/>
                </a:lightRig>
              </a:scene3d>
              <a:sp3d prstMaterial="flat">
                <a:bevelT w="73660" h="44450" prst="riblet"/>
              </a:sp3d>
            </c:spPr>
          </c:dPt>
          <c:dPt>
            <c:idx val="2"/>
            <c:bubble3D val="0"/>
            <c:spPr>
              <a:solidFill>
                <a:srgbClr val="EA16E0"/>
              </a:solidFill>
              <a:scene3d>
                <a:camera prst="orthographicFront"/>
                <a:lightRig rig="soft" dir="t">
                  <a:rot lat="0" lon="0" rev="18000000"/>
                </a:lightRig>
              </a:scene3d>
              <a:sp3d prstMaterial="softEdge">
                <a:bevelT w="73660" h="44450" prst="riblet"/>
              </a:sp3d>
            </c:spPr>
          </c:dPt>
          <c:dLbls>
            <c:dLbl>
              <c:idx val="0"/>
              <c:layout>
                <c:manualLayout>
                  <c:x val="0.19948700260381777"/>
                  <c:y val="-0.1479735762030698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покупка товаров и услуг</a:t>
                    </a:r>
                  </a:p>
                  <a:p>
                    <a:pPr>
                      <a:defRPr/>
                    </a:pPr>
                    <a:r>
                      <a:rPr lang="ru-RU"/>
                      <a:t>84%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828889409295554"/>
                  <c:y val="-6.401929878924228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обязательные платежи 6%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1240110957069360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прочие</a:t>
                    </a:r>
                  </a:p>
                  <a:p>
                    <a:pPr>
                      <a:defRPr/>
                    </a:pPr>
                    <a:r>
                      <a:rPr lang="ru-RU"/>
                      <a:t>10%</a:t>
                    </a:r>
                  </a:p>
                </c:rich>
              </c:tx>
              <c:spPr>
                <a:scene3d>
                  <a:camera prst="orthographicFront"/>
                  <a:lightRig rig="threePt" dir="t"/>
                </a:scene3d>
                <a:sp3d prstMaterial="flat"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доходы!$A$8:$A$10</c:f>
              <c:strCache>
                <c:ptCount val="3"/>
                <c:pt idx="0">
                  <c:v>покупка товаров и услуг</c:v>
                </c:pt>
                <c:pt idx="1">
                  <c:v>обязательные платежи</c:v>
                </c:pt>
                <c:pt idx="2">
                  <c:v>прочие</c:v>
                </c:pt>
              </c:strCache>
            </c:strRef>
          </c:cat>
          <c:val>
            <c:numRef>
              <c:f>доходы!$B$8:$B$10</c:f>
              <c:numCache>
                <c:formatCode>0.0%</c:formatCode>
                <c:ptCount val="3"/>
                <c:pt idx="0">
                  <c:v>0.84</c:v>
                </c:pt>
                <c:pt idx="1">
                  <c:v>6.2E-2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 i="0">
                <a:latin typeface="Times New Roman" panose="02020603050405020304" pitchFamily="18" charset="0"/>
                <a:cs typeface="Times New Roman" panose="02020603050405020304" pitchFamily="18" charset="0"/>
              </a:rPr>
              <a:t>Баланс финансовых ресурсов</a:t>
            </a:r>
          </a:p>
        </c:rich>
      </c:tx>
      <c:layout>
        <c:manualLayout>
          <c:xMode val="edge"/>
          <c:yMode val="edge"/>
          <c:x val="0.23248720739175896"/>
          <c:y val="6.7299411534438389E-3"/>
        </c:manualLayout>
      </c:layout>
      <c:overlay val="1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15579424876109"/>
          <c:y val="8.8477881456999086E-2"/>
          <c:w val="0.9056064074134943"/>
          <c:h val="0.8220551378446114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'Фин. ресурсы'!$A$3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'Фин. ресурсы'!$B$2:$D$2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'Фин. ресурсы'!$B$3:$D$3</c:f>
              <c:numCache>
                <c:formatCode>0.0</c:formatCode>
                <c:ptCount val="3"/>
                <c:pt idx="0">
                  <c:v>22497.7</c:v>
                </c:pt>
                <c:pt idx="1">
                  <c:v>21719.200000000001</c:v>
                </c:pt>
                <c:pt idx="2">
                  <c:v>27603.200000000001</c:v>
                </c:pt>
              </c:numCache>
            </c:numRef>
          </c:val>
        </c:ser>
        <c:ser>
          <c:idx val="1"/>
          <c:order val="1"/>
          <c:tx>
            <c:strRef>
              <c:f>'Фин. ресурсы'!$A$4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'Фин. ресурсы'!$B$2:$D$2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'Фин. ресурсы'!$B$4:$D$4</c:f>
              <c:numCache>
                <c:formatCode>0.0</c:formatCode>
                <c:ptCount val="3"/>
                <c:pt idx="0">
                  <c:v>111409.8</c:v>
                </c:pt>
                <c:pt idx="1">
                  <c:v>113799.4</c:v>
                </c:pt>
                <c:pt idx="2">
                  <c:v>123287.6</c:v>
                </c:pt>
              </c:numCache>
            </c:numRef>
          </c:val>
        </c:ser>
        <c:ser>
          <c:idx val="2"/>
          <c:order val="2"/>
          <c:tx>
            <c:strRef>
              <c:f>'Фин. ресурсы'!$A$5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'Фин. ресурсы'!$B$2:$D$2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'Фин. ресурсы'!$B$5:$D$5</c:f>
              <c:numCache>
                <c:formatCode>0.0</c:formatCode>
                <c:ptCount val="3"/>
                <c:pt idx="0">
                  <c:v>107151.6</c:v>
                </c:pt>
                <c:pt idx="1">
                  <c:v>122878.7</c:v>
                </c:pt>
                <c:pt idx="2">
                  <c:v>129362.3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16131968"/>
        <c:axId val="216132360"/>
        <c:axId val="216169008"/>
      </c:bar3DChart>
      <c:catAx>
        <c:axId val="21613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6132360"/>
        <c:crosses val="autoZero"/>
        <c:auto val="1"/>
        <c:lblAlgn val="ctr"/>
        <c:lblOffset val="100"/>
        <c:noMultiLvlLbl val="0"/>
      </c:catAx>
      <c:valAx>
        <c:axId val="216132360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12700">
            <a:noFill/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6131968"/>
        <c:crosses val="autoZero"/>
        <c:crossBetween val="between"/>
      </c:valAx>
      <c:serAx>
        <c:axId val="21616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6132360"/>
        <c:crosses val="autoZero"/>
        <c:tickLblSkip val="1"/>
        <c:tickMarkSkip val="1"/>
      </c:ser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b="0" i="1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Жилищный фонд </a:t>
            </a:r>
          </a:p>
        </c:rich>
      </c:tx>
      <c:overlay val="1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5952471057396891"/>
          <c:w val="1"/>
          <c:h val="0.83843306408404372"/>
        </c:manualLayout>
      </c:layout>
      <c:pie3DChart>
        <c:varyColors val="1"/>
        <c:ser>
          <c:idx val="0"/>
          <c:order val="0"/>
          <c:tx>
            <c:strRef>
              <c:f>жил.фонд.!$A$3:$A$7</c:f>
              <c:strCache>
                <c:ptCount val="5"/>
                <c:pt idx="0">
                  <c:v>жилищный фонд</c:v>
                </c:pt>
                <c:pt idx="1">
                  <c:v>ветхий жилищный фонд</c:v>
                </c:pt>
                <c:pt idx="2">
                  <c:v>экологически неблагоприятный жилищный фонд</c:v>
                </c:pt>
                <c:pt idx="3">
                  <c:v>ветхий и экологически неблагоприятный жилищный фонд</c:v>
                </c:pt>
                <c:pt idx="4">
                  <c:v>аварийный жилищный фонд</c:v>
                </c:pt>
              </c:strCache>
            </c:strRef>
          </c:tx>
          <c:explosion val="11"/>
          <c:dPt>
            <c:idx val="0"/>
            <c:bubble3D val="0"/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00CC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1618612193367564"/>
                  <c:y val="-0.2475200354212986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многоквартирные дома</a:t>
                    </a:r>
                  </a:p>
                  <a:p>
                    <a:pPr>
                      <a:defRPr/>
                    </a:pPr>
                    <a:r>
                      <a:rPr lang="ru-RU"/>
                      <a:t>79%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ветхий жилищный фонд</a:t>
                    </a:r>
                  </a:p>
                  <a:p>
                    <a:pPr>
                      <a:defRPr/>
                    </a:pPr>
                    <a:r>
                      <a:rPr lang="ru-RU"/>
                      <a:t>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экологически неблагоприятный жилищный фонд 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431579002397074"/>
                  <c:y val="-9.051926805955205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ветхий и экологически неблагоприятный  жилищный фонд 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46266973555731516"/>
                  <c:y val="-6.332354893090417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аварийный жилищный фонд </a:t>
                    </a:r>
                    <a:fld id="{DAD68035-88E4-4691-B18F-90FED0757AA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жил.фонд.!$A$3:$A$6</c:f>
              <c:strCache>
                <c:ptCount val="4"/>
                <c:pt idx="0">
                  <c:v>жилищный фонд</c:v>
                </c:pt>
                <c:pt idx="1">
                  <c:v>ветхий жилищный фонд</c:v>
                </c:pt>
                <c:pt idx="2">
                  <c:v>экологически неблагоприятный жилищный фонд</c:v>
                </c:pt>
                <c:pt idx="3">
                  <c:v>ветхий и экологически неблагоприятный жилищный фонд</c:v>
                </c:pt>
              </c:strCache>
            </c:strRef>
          </c:cat>
          <c:val>
            <c:numRef>
              <c:f>жил.фонд.!$C$3:$C$7</c:f>
              <c:numCache>
                <c:formatCode>0%</c:formatCode>
                <c:ptCount val="5"/>
                <c:pt idx="0">
                  <c:v>0.79</c:v>
                </c:pt>
                <c:pt idx="1">
                  <c:v>0.05</c:v>
                </c:pt>
                <c:pt idx="2">
                  <c:v>0.05</c:v>
                </c:pt>
                <c:pt idx="3">
                  <c:v>0.01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0.76629</cdr:x>
      <cdr:y>0.21257</cdr:y>
    </cdr:from>
    <cdr:to>
      <cdr:x>0.87191</cdr:x>
      <cdr:y>0.28443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3248028" y="676275"/>
          <a:ext cx="447673" cy="2286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0.49565</cdr:x>
      <cdr:y>0.15002</cdr:y>
    </cdr:from>
    <cdr:to>
      <cdr:x>0.70252</cdr:x>
      <cdr:y>0.17502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3033992" y="553010"/>
          <a:ext cx="1266265" cy="9212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BE9E-A2BD-4612-8306-EE8BF498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31</Pages>
  <Words>9011</Words>
  <Characters>51365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Заболоцкая</dc:creator>
  <cp:keywords/>
  <dc:description/>
  <cp:lastModifiedBy>Анастасия Заболоцкая</cp:lastModifiedBy>
  <cp:revision>120</cp:revision>
  <cp:lastPrinted>2021-03-05T07:23:00Z</cp:lastPrinted>
  <dcterms:created xsi:type="dcterms:W3CDTF">2020-03-26T03:49:00Z</dcterms:created>
  <dcterms:modified xsi:type="dcterms:W3CDTF">2021-03-05T07:25:00Z</dcterms:modified>
</cp:coreProperties>
</file>