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732" w:rsidRPr="00C26C37" w:rsidRDefault="005E2732" w:rsidP="005E2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6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СОВЕТ ДЕПУТАТОВ </w:t>
      </w:r>
    </w:p>
    <w:p w:rsidR="005E2732" w:rsidRPr="00C26C37" w:rsidRDefault="005E2732" w:rsidP="005E2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6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ГОРОДСКОГО ПОСЕЛЕНИЯ ФЕДОРОВСКИЙ</w:t>
      </w:r>
    </w:p>
    <w:p w:rsidR="005E2732" w:rsidRPr="00C26C37" w:rsidRDefault="005E2732" w:rsidP="005E2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6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Сургутского района</w:t>
      </w:r>
    </w:p>
    <w:p w:rsidR="005E2732" w:rsidRPr="00C26C37" w:rsidRDefault="005E2732" w:rsidP="005E2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6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Ханты – Мансийского автономного округа – Югры</w:t>
      </w:r>
    </w:p>
    <w:p w:rsidR="005E2732" w:rsidRDefault="005E2732" w:rsidP="005E2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26C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РЕШЕНИЕ-ПРОЕКТ</w:t>
      </w:r>
      <w:r w:rsidR="00325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325F89" w:rsidRPr="00325F89" w:rsidRDefault="00325F89" w:rsidP="00325F89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25F89">
        <w:rPr>
          <w:rFonts w:ascii="Times New Roman" w:eastAsia="Times New Roman" w:hAnsi="Times New Roman" w:cs="Arial"/>
          <w:sz w:val="28"/>
          <w:szCs w:val="28"/>
          <w:lang w:eastAsia="ru-RU"/>
        </w:rPr>
        <w:t>«  » декабря 2024 года                                                                                          №</w:t>
      </w:r>
    </w:p>
    <w:p w:rsidR="00325F89" w:rsidRPr="00325F89" w:rsidRDefault="00325F89" w:rsidP="00325F89">
      <w:pPr>
        <w:spacing w:after="0" w:line="240" w:lineRule="auto"/>
        <w:rPr>
          <w:rFonts w:ascii="Times New Roman" w:eastAsia="Times New Roman" w:hAnsi="Times New Roman" w:cs="Arial"/>
          <w:sz w:val="28"/>
          <w:szCs w:val="26"/>
          <w:lang w:eastAsia="ru-RU"/>
        </w:rPr>
      </w:pPr>
      <w:proofErr w:type="spellStart"/>
      <w:r w:rsidRPr="00325F89">
        <w:rPr>
          <w:rFonts w:ascii="Times New Roman" w:eastAsia="Times New Roman" w:hAnsi="Times New Roman" w:cs="Arial"/>
          <w:sz w:val="28"/>
          <w:szCs w:val="28"/>
          <w:lang w:eastAsia="ru-RU"/>
        </w:rPr>
        <w:t>пгт</w:t>
      </w:r>
      <w:proofErr w:type="spellEnd"/>
      <w:r w:rsidRPr="00325F89">
        <w:rPr>
          <w:rFonts w:ascii="Times New Roman" w:eastAsia="Times New Roman" w:hAnsi="Times New Roman" w:cs="Arial"/>
          <w:sz w:val="28"/>
          <w:szCs w:val="28"/>
          <w:lang w:eastAsia="ru-RU"/>
        </w:rPr>
        <w:t>. Федоровский</w:t>
      </w:r>
    </w:p>
    <w:p w:rsidR="00325F89" w:rsidRPr="00325F89" w:rsidRDefault="00325F89" w:rsidP="00325F8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25F89" w:rsidRPr="00325F89" w:rsidRDefault="00325F89" w:rsidP="00AB1148">
      <w:pPr>
        <w:widowControl w:val="0"/>
        <w:autoSpaceDE w:val="0"/>
        <w:autoSpaceDN w:val="0"/>
        <w:adjustRightInd w:val="0"/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бюджете городского поселения Федоровский</w:t>
      </w:r>
      <w:r w:rsidR="00AB11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2025 год и на плановый период 2026 и 2027 годов</w:t>
      </w:r>
    </w:p>
    <w:bookmarkEnd w:id="0"/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Бюджетным кодексом Российской Федерации,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городского поселения Федоровский решил: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Утвердить основные характеристики бюджета городского поселения Федоровский (далее – «бюджет городского поселения») на 2025 год: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общий объем доходов бюджета городского поселения в сумме 411 млн. 606,9 тыс. рублей;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общий объем расходов бюджета городского поселения в сумме 416 млн. 250,0 тыс. рублей;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дефицит бюджета городского поселения в сумме 4 млн. 643,1 тыс. рублей;</w:t>
      </w:r>
    </w:p>
    <w:p w:rsidR="00325F89" w:rsidRPr="00325F89" w:rsidRDefault="00325F89" w:rsidP="00325F89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верхний предел муниципального внутреннего долга городского поселения на 01 января 2026 года в сумме 0 рублей, в том числе верхний предел долга по муниципальным гарантиям 0 рублей;</w:t>
      </w:r>
    </w:p>
    <w:p w:rsidR="00325F89" w:rsidRPr="00325F89" w:rsidRDefault="00325F89" w:rsidP="00325F89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объем расходов на обслуживание муниципального внутреннего долга городского поселения в сумме 0,0 рублей.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Утвердить основные характеристики бюджета городского поселения Федоровский на плановый период 2026 и 2027 годов: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общий объем доходов бюджета городского поселения на 2026 год в сумме 353 млн. 740,4 тыс. рублей и на 2027 год в сумме 305 млн. 376,4 тыс. рублей;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общий объем расходов бюджета городского поселения на 2026 год в сумме 353 млн. 740,4 тыс. рублей и на 2027 год в сумме 305 млн. 376,4 тыс. рублей, в том числе условно утверждаемые расходы на 2026 год в сумме 5 млн. 942,8 тыс. рублей и на 2027 год в сумме 12 млн. 204,2 тыс. рублей;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дефицит (профицит) бюджета городского поселения на 2026 год в сумме 0 рублей и на 2027 год в сумме 0 рублей;</w:t>
      </w:r>
    </w:p>
    <w:p w:rsidR="00325F89" w:rsidRPr="00325F89" w:rsidRDefault="00325F89" w:rsidP="00325F89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верхний предел муниципального внутреннего долга городского поселения на 01 января 2027 года в сумме 0 рублей, в том числе верхний предел долга по муниципальным гарантиям 0 рублей и на 01 января 2028 года в сумме 0 рублей, в том числе верхний предел долга по муниципальным гарантиям 0 рублей;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объем расходов на обслуживание муниципального внутреннего долга городского поселения на 2026 год в сумме 0,0 рублей и на 2027 года в сумме 0,0 рублей.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Утвердить доходы бюджета городского поселения по кодам видов </w:t>
      </w: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доходов, подвидов доходов: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на 2025 год согласно приложению 1 к настоящему решению;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на плановый период 2026 и 2027 годов согласно приложению 2 к настоящему решению.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Утвердить в пределах общего объема расходов, установленного статьями 1 и 2 настоящего решения, 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группам и подгруппам видов расходов классификации расходов бюджета городского поселения Федоровский: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на 2025 год согласно приложению 3 к настоящему решению;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на плановый период 2026 и 2027 годов согласно приложению 4 к настоящему решению.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Утвердить распределение бюджетных ассигнований по целевым статьям (муниципальным программам городского поселения и непрограммным направлениям деятельности), группам и подгруппам видов расходов классификации расходов бюджета городского поселения Федоровский: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на 2025 год согласно приложению 5 к настоящему решению;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на плановый период 2026 и 2027 годов согласно приложению 6 к настоящему решению.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Утвердить распределение бюджетных ассигнований по разделам и подразделам классификации расходов бюджета городского поселения Федоровский: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на 2025 год согласно приложению 7 к настоящему решению;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на плановый период 2026 и 2027 годов согласно приложению 8 к настоящему решению.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Утвердить ведомственную структуру расходов бюджета городского поселения Федоровский по главным распорядителям бюджетных средств, разделам, подразделам, целевым статьям (муниципальным программам городского поселения и непрограммным направлениям деятельности), группам и подгруппам видов расходов классификации расходов бюджета: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на 2025 год согласно приложению 9 к настоящему решению;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на плановый период 2026 и 2027 годов согласно приложению 10 к настоящему решению.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Утвердить общий объем бюджетных ассигнований, направляемых на исполнение публичных нормативных обязательств на 2025 год в сумме 826,1 тыс. рублей, на 2026 год в сумме 826,1 тыс. рублей, на 2027 год в сумме 826,1 тыс. рублей.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Утвердить объем межбюджетных трансфертов, получаемых из других бюджетов бюджетной системы Российской Федерации: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_Hlk120556408"/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на 2025 год согласно приложению 11 к настоящему решению;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на плановый период 2026 и 2027 годов согласно приложению 12 к настоящему решению.</w:t>
      </w:r>
    </w:p>
    <w:bookmarkEnd w:id="1"/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Утвердить объем межбюджетных трансфертов, предоставляемых бюджету Сургутского района: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на 2025 год согласно приложению 13 к настоящему решению;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2) на плановый период 2026 и 2027 годов согласно приложению 14 к настоящему решению.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Утвердить источники финансирования дефицита бюджета городского поселения: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2025 год согласно приложению 15 к настоящему решению;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плановый период 2026 и 2027 годов согласно приложению 16 к настоящему решению.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Предусмотреть в составе расходов бюджета городского поселения средства резервного фонда администрации городского поселения Федоровский: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на 2025 год в сумме 100,0 тыс. рублей;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на 2026 год в сумме 100,0 тыс. рублей;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на 2027 год в сумме 100,0 тыс. рублей.</w:t>
      </w:r>
    </w:p>
    <w:p w:rsidR="00325F89" w:rsidRPr="00325F89" w:rsidRDefault="00325F89" w:rsidP="00325F89">
      <w:pPr>
        <w:tabs>
          <w:tab w:val="num" w:pos="0"/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13. </w:t>
      </w:r>
      <w:r w:rsidRPr="00325F89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>Утвердить объём бюджетных ассигнований муниципального дорожного фонда городского поселения Федоровский</w:t>
      </w:r>
      <w:r w:rsidRPr="00325F8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25F89" w:rsidRPr="00325F89" w:rsidRDefault="00325F89" w:rsidP="00325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sz w:val="27"/>
          <w:szCs w:val="27"/>
          <w:lang w:eastAsia="ru-RU"/>
        </w:rPr>
        <w:t>1) на 2025 год в сумме 44 млн. 141,0 тыс. рублей;</w:t>
      </w:r>
    </w:p>
    <w:p w:rsidR="00325F89" w:rsidRPr="00325F89" w:rsidRDefault="00325F89" w:rsidP="00325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sz w:val="27"/>
          <w:szCs w:val="27"/>
          <w:lang w:eastAsia="ru-RU"/>
        </w:rPr>
        <w:t>2) на 2026 год в сумме 43 млн. 916,4 тыс. рублей;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sz w:val="27"/>
          <w:szCs w:val="27"/>
          <w:lang w:eastAsia="ru-RU"/>
        </w:rPr>
        <w:t>3) на 2027 год в сумме 43 млн. 916,4 тыс. рублей.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Установить, что в соответствии со статьей 78 Бюджетного кодекса Российской Федерации в составе расходов бюджета городского поселения предусмотрены средства на выплату субсидий юридическим лицам (за исключением субсидий государственным (муниципальным) учреждениям), индивидуальным предпринимателям, физическим лицам- производителям товаров, работ, услуг.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Утвердить распределение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случаях и объеме: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на 2025 год согласно приложению 17 к настоящему решению;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на плановый период 2026 и 2027 годов согласно приложению 18 к настоящему решению.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  имеющих право на получение субсидий, цели, условия и порядок предоставления субсидий, порядок возврата субсидий в случае нарушения условий, установленных при их предоставлении, порядок возврата в текущем финансовом году получателем субсидий остатков субсидий, не использованных в отчетном  финансовом году,  положения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 устанавливаются муниципальными правовыми актами администрации городского поселения Федоровский.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Определить муниципальное унитарное предприятие «Федоровское жилищно-коммунальное хозяйство» муниципального образования городское поселение Федоровский получателем субсидии в целях: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возмещения затрат по содержанию пожарных гидрантов, расположенных на территории городского поселения Федоровский;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возмещения затрат МУП «Федоровское ЖКХ» по содержанию сетей уличного освещения, переданных на праве хозяйственного ведения;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возмещения затрат МУП «Федоровское ЖКХ» на содержание объектов дорожного хозяйства, переданных на праве хозяйственного ведения;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возмещения недополученных доходов МУП «Федоровское ЖКХ», предоставляющему населению услуги водоотведения по тарифам, не обеспечивающим возмещение издержек;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возмещения </w:t>
      </w:r>
      <w:proofErr w:type="spellStart"/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ресурсоснабжающей</w:t>
      </w:r>
      <w:proofErr w:type="spellEnd"/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организации МУП «Федоровское ЖКХ» недополученных доходов, в связи с применением понижающих коэффициентов к нормативам потребления коммунальных услуг;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возмещения затрат на реализацию мероприятию по инвестиционной программе МУП «Федоровское ЖКХ» в сфере водоснабжения и водоотведения.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Установить, что в соответствии со статьей 78.1 Бюджетного кодекса Российской Федерации в составе расходов бюджета городского поселения предусмотрены средства на выплату субсидий некоммерческим организациям, не являющимся казенными учреждениями.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Утвердить распределение субсидий некоммерческим организациям, не являющимся казенными учреждениями в случаях и объеме: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на 2025 год согласно приложению 19 к настоящему решению;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на плановый период 2026 и 2027 годов согласно приложению 20 к настоящему решению.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 Утвердить программу муниципальных внутренних заимствований городского поселения Федоровский на 2025 год согласно приложению 21 к настоящему решению, на плановый период 2026 и 2027 годов согласно приложению 22 к настоящему решению.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19. Утвердить программу муниципальных гарантий городского поселения Федоровский на 2025 год согласно приложению 23 к настоящему решению, на плановый период 2026 и 2027 годов согласно приложению 24 к настоящему решению. </w:t>
      </w:r>
    </w:p>
    <w:p w:rsidR="00325F89" w:rsidRPr="00325F89" w:rsidRDefault="00325F89" w:rsidP="00325F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20. </w:t>
      </w:r>
      <w:r w:rsidRPr="00325F8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на осуществление бюджетных инвестиций в объекты капитального строительства муниципальной собственности городского поселения Федоровский отражаются в составе ведомственной структуры расходов бюджета городского поселения Федоровский и сводной бюджетной росписи городского поселения Федоровский суммарно по соответствующему виду расходов.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 Установить на 2025 год и на плановый период 2026 и 2027 годов нормативы отчислений от прибыли муниципальных унитарных предприятий городского поселения Федоровский, остающейся после уплаты налогов и иных обязательных платежей, в бюджет городского поселения в размере 10 процентов.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осуществления отчислений от прибыли муниципальных унитарных предприятий определяется решением Совета депутатов городского поселения Федоровский.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22. Установить в соответствии с пунктом 8 статьи 217 Бюджетного кодекса Российской Федерации, что в соответствии с решениями руководителя </w:t>
      </w: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финансового органа администрации городского поселения Федоровский могут быть внесены изменения в сводную бюджетную роспись без внесения изменений в настоящее решение по следующим дополнительным основаниям: 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перераспределение бюджетных ассигнований между подпрограммами (мероприятиями) муниципальных программ городского поселения Федоровский, а также между их исполнителями;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изменение бюджетной классификации расходов бюджета городского поселения без изменения целевого направления средств;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случае уточнения объема межбюджетных трансфертов из других бюджетов бюджетной системы Российской Федерации, а также поступления инициативных платежей, безвозмездных поступлений от физических и юридических лиц, в том числе добровольных пожертвований, сверх объемов, утвержденных решением о бюджете.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 Главные администраторы доходов бюджета городского поселения осуществляют начисление, учет и контроль за правильностью исчисления, полнотой и своевременностью поступления доходов, подлежащих зачислению в бюджет поселения, а также производят взыскание задолженности и принимают решения о возврате (зачете) излишне уплаченных (взысканных) платежей, пеней и штрафов по ним в соответствии с порядком документооборота по начислению, учету и возврату платежей.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Главные администраторы доходов бюджета городского поселения вправе наделить свои казенные учреждения отдельными полномочиями главных администраторов доходов бюджета городского поселения путем издания муниципального правового акта администрации городского поселения Федоровский.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 Установить, что открытие и ведение лицевых счетов для муниципальных автономных и бюджетных учреждений, созданных на базе имущества, находящегося в муниципальной собственности городского поселения Федоровский, осуществляется финансово-экономическим управлением администрации городского поселения Федоровский в порядке, установленном муниципальным правовым актом администрации городского поселения Федоровский.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 Установить, что операции с межбюджетными трансфертами, предоставляемыми из федерального бюджета в форме субсидий, субвенций и иных межбюджетных трансфертов, имеющих целевое назначение, при исполнении бюджета городского поселения учитываются на лицевых счетах, открытых получателям средств бюджета городского поселения Федоровский в территориальных органах Федерального казначейства.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26. Установить, что средства, поступающие во временное распоряжение администрации городского поселения Федоровский, в соответствии с законодательством и иными нормативными правовыми актами, учитываются на счете, открытом в территориальном органе Федерального казначейства.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27. Установить, что открытие и ведение лицевых счетов для средств, поступающих во временное распоряжение, осуществляется финансово-экономическим управлением администрации городского поселения Федоровский в порядке, установленном муниципальным правовым актом администрации </w:t>
      </w: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городского поселения Федоровский.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28. Установить, что муниципальные правовые акты, влекущие дополнительные расходы за счет средств бюджета поселения, а также сокращающие доходную базу, реализуются и применяются только при наличии соответствующих источников дополнительных поступлений в бюджет городского поселения и (или) при сокращении расходов по конкретным статьям бюджета городского поселения, а также после внесения соответствующих изменений в настоящее решение.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29.</w:t>
      </w:r>
      <w:r w:rsidRPr="00325F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Установить, что в 2024 году подлежат казначейскому сопровождению авансы по муниципальным контрактам о поставке товаров, выполнении работ, оказании услуг, на сумму более 50 миллионов рублей, источником финансового обеспечения, исполнения которых являются средства, предоставляемые из бюджета городского поселения Федоровский.</w:t>
      </w:r>
    </w:p>
    <w:p w:rsidR="00325F89" w:rsidRPr="00325F89" w:rsidRDefault="00325F89" w:rsidP="0032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30. Контроль за выполнением настоящего решения возложить на комиссию по бюджету и финансам Совета депутатов городского поселения.</w:t>
      </w:r>
    </w:p>
    <w:p w:rsidR="00325F89" w:rsidRPr="00325F89" w:rsidRDefault="00325F89" w:rsidP="00325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31. Настоящее решение подлежит официальному опубликованию (обнародованию) и вступает в силу с 1 января 2025 года.</w:t>
      </w:r>
    </w:p>
    <w:p w:rsidR="00325F89" w:rsidRPr="00325F89" w:rsidRDefault="00325F89" w:rsidP="00325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0337" w:type="dxa"/>
        <w:tblLook w:val="04A0" w:firstRow="1" w:lastRow="0" w:firstColumn="1" w:lastColumn="0" w:noHBand="0" w:noVBand="1"/>
      </w:tblPr>
      <w:tblGrid>
        <w:gridCol w:w="5387"/>
        <w:gridCol w:w="4950"/>
      </w:tblGrid>
      <w:tr w:rsidR="00325F89" w:rsidRPr="00325F89" w:rsidTr="006A15BB">
        <w:trPr>
          <w:trHeight w:val="1440"/>
        </w:trPr>
        <w:tc>
          <w:tcPr>
            <w:tcW w:w="5387" w:type="dxa"/>
          </w:tcPr>
          <w:p w:rsidR="00325F89" w:rsidRPr="00325F89" w:rsidRDefault="00325F89" w:rsidP="00325F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Председатель Совета депутатов</w:t>
            </w:r>
          </w:p>
          <w:p w:rsidR="00325F89" w:rsidRPr="00325F89" w:rsidRDefault="00325F89" w:rsidP="00325F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городского поселения Федоровский</w:t>
            </w:r>
          </w:p>
          <w:p w:rsidR="00325F89" w:rsidRPr="00325F89" w:rsidRDefault="00325F89" w:rsidP="00325F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25F89" w:rsidRPr="00325F89" w:rsidRDefault="00325F89" w:rsidP="00325F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325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_____________________ В.В. Рогачев</w:t>
            </w:r>
          </w:p>
        </w:tc>
        <w:tc>
          <w:tcPr>
            <w:tcW w:w="4950" w:type="dxa"/>
          </w:tcPr>
          <w:p w:rsidR="00325F89" w:rsidRPr="00325F89" w:rsidRDefault="00325F89" w:rsidP="00325F89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Глава городского поселения </w:t>
            </w:r>
          </w:p>
          <w:p w:rsidR="00325F89" w:rsidRPr="00325F89" w:rsidRDefault="00325F89" w:rsidP="00325F89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Федоровский</w:t>
            </w:r>
          </w:p>
          <w:p w:rsidR="00325F89" w:rsidRPr="00325F89" w:rsidRDefault="00325F89" w:rsidP="00325F89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25F89" w:rsidRPr="00325F89" w:rsidRDefault="00325F89" w:rsidP="00325F89">
            <w:pPr>
              <w:suppressAutoHyphens/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F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__________________ С.Г. Болотов</w:t>
            </w:r>
          </w:p>
        </w:tc>
      </w:tr>
    </w:tbl>
    <w:p w:rsidR="00325F89" w:rsidRPr="00325F89" w:rsidRDefault="00325F89" w:rsidP="00325F89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C2766" w:rsidRDefault="004C2766" w:rsidP="00337CFD">
      <w:pPr>
        <w:tabs>
          <w:tab w:val="left" w:pos="426"/>
        </w:tabs>
        <w:spacing w:after="0" w:line="240" w:lineRule="auto"/>
        <w:jc w:val="right"/>
      </w:pPr>
    </w:p>
    <w:sectPr w:rsidR="004C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3670C"/>
    <w:multiLevelType w:val="multilevel"/>
    <w:tmpl w:val="75BC22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05E4902"/>
    <w:multiLevelType w:val="multilevel"/>
    <w:tmpl w:val="882A1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4D"/>
    <w:rsid w:val="00325F89"/>
    <w:rsid w:val="00337CFD"/>
    <w:rsid w:val="004C2766"/>
    <w:rsid w:val="005172ED"/>
    <w:rsid w:val="005E2732"/>
    <w:rsid w:val="0065614D"/>
    <w:rsid w:val="006F15AF"/>
    <w:rsid w:val="008F58E8"/>
    <w:rsid w:val="0090562C"/>
    <w:rsid w:val="00905852"/>
    <w:rsid w:val="00976B0D"/>
    <w:rsid w:val="009D0996"/>
    <w:rsid w:val="00AB1148"/>
    <w:rsid w:val="00CE4206"/>
    <w:rsid w:val="00D26566"/>
    <w:rsid w:val="00E4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001F6-DB95-4886-B7A1-775EFED7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7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2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Веснина</dc:creator>
  <cp:keywords/>
  <dc:description/>
  <cp:lastModifiedBy>Наталья Веснина</cp:lastModifiedBy>
  <cp:revision>7</cp:revision>
  <cp:lastPrinted>2024-12-09T14:35:00Z</cp:lastPrinted>
  <dcterms:created xsi:type="dcterms:W3CDTF">2024-12-09T14:26:00Z</dcterms:created>
  <dcterms:modified xsi:type="dcterms:W3CDTF">2024-12-09T15:01:00Z</dcterms:modified>
</cp:coreProperties>
</file>