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center"/>
        <w:spacing w:after="0" w:line="240" w:lineRule="auto"/>
        <w:rPr>
          <w:color w:val="000000"/>
        </w:rPr>
      </w:pPr>
      <w:r>
        <w:rPr>
          <w:color w:val="00000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8858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762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.25pt;height:69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875"/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СОВЕТ ДЕПУТАТОВ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75"/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ГОРОДСКОГО ПОСЕЛЕНИЯ ФЕДОРОВСКИЙ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75"/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Сургутского района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75"/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Ханты – Мансийского автономного округа – Югры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875"/>
        <w:jc w:val="center"/>
        <w:spacing w:after="0" w:line="240" w:lineRule="auto"/>
        <w:rPr>
          <w:b/>
        </w:rPr>
      </w:pPr>
      <w:r>
        <w:rPr>
          <w:b/>
        </w:rPr>
        <w:t xml:space="preserve">РЕШЕНИЕ</w:t>
      </w:r>
      <w:r>
        <w:rPr>
          <w:b/>
        </w:rPr>
      </w:r>
      <w:r>
        <w:rPr>
          <w:b/>
        </w:rPr>
      </w:r>
    </w:p>
    <w:p>
      <w:pPr>
        <w:pStyle w:val="875"/>
        <w:spacing w:after="0" w:line="240" w:lineRule="auto"/>
        <w:widowControl w:val="off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</w:r>
      <w:r>
        <w:rPr>
          <w:rFonts w:eastAsia="Times New Roman"/>
          <w:bCs/>
          <w:lang w:eastAsia="ru-RU"/>
        </w:rPr>
      </w:r>
      <w:r>
        <w:rPr>
          <w:rFonts w:eastAsia="Times New Roman"/>
          <w:bCs/>
          <w:lang w:eastAsia="ru-RU"/>
        </w:rPr>
      </w:r>
    </w:p>
    <w:p>
      <w:pPr>
        <w:pStyle w:val="875"/>
        <w:spacing w:after="0" w:line="240" w:lineRule="auto"/>
        <w:widowControl w:val="off"/>
        <w:rPr>
          <w:rFonts w:eastAsia="Times New Roman"/>
          <w:bCs/>
          <w:sz w:val="26"/>
          <w:szCs w:val="26"/>
          <w:lang w:eastAsia="ru-RU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«30</w:t>
      </w:r>
      <w:r>
        <w:rPr>
          <w:rFonts w:eastAsia="Times New Roman"/>
          <w:bCs/>
          <w:sz w:val="26"/>
          <w:szCs w:val="26"/>
          <w:lang w:eastAsia="ru-RU"/>
        </w:rPr>
        <w:t xml:space="preserve">» </w:t>
      </w:r>
      <w:r>
        <w:rPr>
          <w:rFonts w:eastAsia="Times New Roman"/>
          <w:bCs/>
          <w:sz w:val="26"/>
          <w:szCs w:val="26"/>
          <w:lang w:eastAsia="ru-RU"/>
        </w:rPr>
        <w:t xml:space="preserve">сентября</w:t>
      </w:r>
      <w:r>
        <w:rPr>
          <w:rFonts w:eastAsia="Times New Roman"/>
          <w:bCs/>
          <w:sz w:val="26"/>
          <w:szCs w:val="26"/>
          <w:lang w:eastAsia="ru-RU"/>
        </w:rPr>
        <w:t xml:space="preserve"> 20</w:t>
      </w:r>
      <w:r>
        <w:rPr>
          <w:rFonts w:eastAsia="Times New Roman"/>
          <w:bCs/>
          <w:sz w:val="26"/>
          <w:szCs w:val="26"/>
          <w:lang w:eastAsia="ru-RU"/>
        </w:rPr>
        <w:t xml:space="preserve">20</w:t>
      </w:r>
      <w:r>
        <w:rPr>
          <w:rFonts w:eastAsia="Times New Roman"/>
          <w:bCs/>
          <w:sz w:val="26"/>
          <w:szCs w:val="26"/>
          <w:lang w:eastAsia="ru-RU"/>
        </w:rPr>
        <w:t xml:space="preserve"> года                                                   </w:t>
      </w:r>
      <w:r>
        <w:rPr>
          <w:rFonts w:eastAsia="Times New Roman"/>
          <w:bCs/>
          <w:sz w:val="26"/>
          <w:szCs w:val="26"/>
          <w:lang w:eastAsia="ru-RU"/>
        </w:rPr>
        <w:t xml:space="preserve">                              </w:t>
      </w:r>
      <w:r>
        <w:rPr>
          <w:rFonts w:eastAsia="Times New Roman"/>
          <w:bCs/>
          <w:sz w:val="26"/>
          <w:szCs w:val="26"/>
          <w:lang w:eastAsia="ru-RU"/>
        </w:rPr>
        <w:tab/>
        <w:tab/>
        <w:t xml:space="preserve"> </w:t>
      </w:r>
      <w:r>
        <w:rPr>
          <w:rFonts w:eastAsia="Times New Roman"/>
          <w:bCs/>
          <w:sz w:val="26"/>
          <w:szCs w:val="26"/>
          <w:lang w:eastAsia="ru-RU"/>
        </w:rPr>
        <w:t xml:space="preserve">    №192</w:t>
      </w:r>
      <w:r>
        <w:rPr>
          <w:rFonts w:eastAsia="Times New Roman"/>
          <w:bCs/>
          <w:sz w:val="26"/>
          <w:szCs w:val="26"/>
          <w:lang w:eastAsia="ru-RU"/>
        </w:rPr>
      </w:r>
      <w:r>
        <w:rPr>
          <w:rFonts w:eastAsia="Times New Roman"/>
          <w:bCs/>
          <w:sz w:val="26"/>
          <w:szCs w:val="26"/>
          <w:lang w:eastAsia="ru-RU"/>
        </w:rPr>
      </w:r>
    </w:p>
    <w:p>
      <w:pPr>
        <w:pStyle w:val="875"/>
        <w:spacing w:after="0" w:line="240" w:lineRule="auto"/>
        <w:widowControl w:val="off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</w:r>
      <w:r>
        <w:rPr>
          <w:rFonts w:eastAsia="Times New Roman"/>
          <w:b/>
          <w:bCs/>
          <w:sz w:val="26"/>
          <w:szCs w:val="26"/>
          <w:lang w:eastAsia="ru-RU"/>
        </w:rPr>
      </w:r>
      <w:r>
        <w:rPr>
          <w:rFonts w:eastAsia="Times New Roman"/>
          <w:b/>
          <w:bCs/>
          <w:sz w:val="26"/>
          <w:szCs w:val="26"/>
          <w:lang w:eastAsia="ru-RU"/>
        </w:rPr>
      </w:r>
    </w:p>
    <w:tbl>
      <w:tblPr>
        <w:tblW w:w="9915" w:type="dxa"/>
        <w:tblInd w:w="-14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523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875"/>
              <w:spacing w:after="0" w:line="240" w:lineRule="auto"/>
              <w:tabs>
                <w:tab w:val="left" w:pos="426" w:leader="none"/>
                <w:tab w:val="left" w:pos="1134" w:leader="none"/>
              </w:tabs>
              <w:rPr>
                <w:sz w:val="26"/>
                <w:szCs w:val="26"/>
                <w:highlight w:val="none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Об утверждении Порядка </w:t>
            </w:r>
            <w:bookmarkStart w:id="0" w:name="_Hlk47466228"/>
            <w:r>
              <w:rPr>
                <w:bCs/>
                <w:sz w:val="26"/>
                <w:szCs w:val="26"/>
                <w:lang w:eastAsia="ru-RU"/>
              </w:rPr>
              <w:t xml:space="preserve">выдвижения, внесения, обсуждения, рассмотрения инициативных проектов, а также проведения их конкурсного отбора в </w:t>
            </w:r>
            <w:r>
              <w:rPr>
                <w:bCs/>
                <w:sz w:val="26"/>
                <w:szCs w:val="26"/>
                <w:lang w:eastAsia="ru-RU"/>
              </w:rPr>
              <w:t xml:space="preserve">городском поселении Ф</w:t>
            </w:r>
            <w:r>
              <w:rPr>
                <w:bCs/>
                <w:sz w:val="26"/>
                <w:szCs w:val="26"/>
                <w:lang w:eastAsia="ru-RU"/>
              </w:rPr>
              <w:t xml:space="preserve">едоровский </w:t>
            </w:r>
            <w:r>
              <w:rPr>
                <w:sz w:val="26"/>
                <w:szCs w:val="26"/>
                <w:highlight w:val="none"/>
                <w:lang w:eastAsia="ru-RU"/>
              </w:rPr>
            </w:r>
            <w:r>
              <w:rPr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426" w:leader="none"/>
                <w:tab w:val="left" w:pos="1134" w:leader="none"/>
              </w:tabs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  <w:highlight w:val="none"/>
                <w:lang w:eastAsia="ru-RU"/>
              </w:rPr>
              <w:t xml:space="preserve">(в актуальной редакции)</w:t>
            </w:r>
            <w:r>
              <w:rPr>
                <w:bCs/>
                <w:i/>
                <w:iCs/>
                <w:sz w:val="26"/>
                <w:szCs w:val="26"/>
                <w:highlight w:val="none"/>
                <w:lang w:eastAsia="ru-RU"/>
              </w:rPr>
            </w:r>
            <w:r>
              <w:rPr>
                <w:bCs/>
                <w:i/>
                <w:sz w:val="26"/>
                <w:szCs w:val="26"/>
              </w:rPr>
            </w:r>
          </w:p>
          <w:p>
            <w:pPr>
              <w:pStyle w:val="875"/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sz w:val="26"/>
                <w:szCs w:val="26"/>
                <w:lang w:eastAsia="ru-RU"/>
              </w:rPr>
            </w:pPr>
            <w:r/>
            <w:bookmarkEnd w:id="0"/>
            <w:r>
              <w:rPr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7" w:type="dxa"/>
            <w:vAlign w:val="top"/>
            <w:textDirection w:val="lrTb"/>
            <w:noWrap w:val="false"/>
          </w:tcPr>
          <w:p>
            <w:pPr>
              <w:pStyle w:val="875"/>
              <w:ind w:right="-108"/>
              <w:jc w:val="both"/>
              <w:spacing w:after="0" w:line="240" w:lineRule="auto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pStyle w:val="875"/>
        <w:ind w:firstLine="709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eastAsia="Times New Roman"/>
          <w:sz w:val="26"/>
          <w:szCs w:val="26"/>
          <w:lang w:eastAsia="ru-RU"/>
        </w:rPr>
        <w:t xml:space="preserve">В соответствии с Федеральным законом </w:t>
      </w:r>
      <w:r>
        <w:rPr>
          <w:rFonts w:eastAsia="Times New Roman"/>
          <w:sz w:val="26"/>
          <w:szCs w:val="26"/>
          <w:lang w:eastAsia="ru-RU"/>
        </w:rPr>
        <w:t xml:space="preserve">от 20.03.2025 № 33-Ф</w:t>
      </w:r>
      <w:r>
        <w:rPr>
          <w:rFonts w:eastAsia="Times New Roman"/>
          <w:sz w:val="26"/>
          <w:szCs w:val="26"/>
          <w:lang w:eastAsia="ru-RU"/>
        </w:rPr>
        <w:t xml:space="preserve">З «</w:t>
      </w:r>
      <w:r>
        <w:rPr>
          <w:sz w:val="26"/>
          <w:szCs w:val="26"/>
        </w:rPr>
        <w:t xml:space="preserve">Об общих принципах организации местного самоуправления в е</w:t>
      </w:r>
      <w:r>
        <w:rPr>
          <w:sz w:val="26"/>
          <w:szCs w:val="26"/>
        </w:rPr>
        <w:t xml:space="preserve">диной системе публичной власти»</w:t>
      </w:r>
      <w:r>
        <w:rPr>
          <w:sz w:val="26"/>
          <w:szCs w:val="26"/>
        </w:rPr>
        <w:t xml:space="preserve">, уставом городского поселения Федоровский</w:t>
      </w:r>
      <w:r>
        <w:rPr>
          <w:sz w:val="26"/>
          <w:szCs w:val="26"/>
          <w:highlight w:val="none"/>
        </w:rPr>
      </w:r>
    </w:p>
    <w:p>
      <w:pPr>
        <w:jc w:val="center"/>
        <w:spacing w:after="0" w:line="240" w:lineRule="auto"/>
        <w:tabs>
          <w:tab w:val="left" w:pos="426" w:leader="none"/>
          <w:tab w:val="left" w:pos="1134" w:leader="none"/>
        </w:tabs>
        <w:rPr>
          <w:bCs/>
          <w:i/>
          <w:sz w:val="26"/>
          <w:szCs w:val="26"/>
        </w:rPr>
      </w:pPr>
      <w:r>
        <w:rPr>
          <w:bCs/>
          <w:i/>
          <w:iCs/>
          <w:sz w:val="26"/>
          <w:szCs w:val="26"/>
          <w:highlight w:val="none"/>
          <w:lang w:eastAsia="ru-RU"/>
        </w:rPr>
        <w:t xml:space="preserve">(в актуальной редакции)</w:t>
      </w: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</w:p>
    <w:p>
      <w:pPr>
        <w:pStyle w:val="875"/>
        <w:jc w:val="center"/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  <w:lang w:eastAsia="ru-RU"/>
        </w:rPr>
      </w:r>
    </w:p>
    <w:p>
      <w:pPr>
        <w:pStyle w:val="875"/>
        <w:jc w:val="center"/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Совет депутатов городского поселения Федоровский решил</w:t>
      </w:r>
      <w:r>
        <w:rPr>
          <w:rFonts w:eastAsia="Times New Roman"/>
          <w:sz w:val="26"/>
          <w:szCs w:val="26"/>
          <w:lang w:eastAsia="ru-RU"/>
        </w:rPr>
        <w:t xml:space="preserve">:</w:t>
      </w: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  <w:lang w:eastAsia="ru-RU"/>
        </w:rPr>
      </w:r>
    </w:p>
    <w:p>
      <w:pPr>
        <w:pStyle w:val="875"/>
        <w:jc w:val="both"/>
        <w:spacing w:after="0" w:line="24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  <w:lang w:eastAsia="ru-RU"/>
        </w:rPr>
      </w:r>
    </w:p>
    <w:p>
      <w:pPr>
        <w:pStyle w:val="875"/>
        <w:ind w:firstLine="720"/>
        <w:jc w:val="both"/>
        <w:spacing w:after="0" w:line="240" w:lineRule="auto"/>
        <w:rPr>
          <w:sz w:val="26"/>
          <w:szCs w:val="26"/>
          <w:highlight w:val="none"/>
        </w:rPr>
        <w:outlineLvl w:val="0"/>
      </w:pPr>
      <w:r>
        <w:rPr>
          <w:sz w:val="26"/>
          <w:szCs w:val="26"/>
        </w:rPr>
        <w:t xml:space="preserve">1. Утвердить Порядок </w:t>
      </w:r>
      <w:bookmarkStart w:id="1" w:name="_Hlk47466551"/>
      <w:r>
        <w:rPr>
          <w:sz w:val="26"/>
          <w:szCs w:val="26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bookmarkEnd w:id="1"/>
      <w:r>
        <w:rPr>
          <w:rFonts w:eastAsia="Times New Roman"/>
          <w:sz w:val="26"/>
          <w:szCs w:val="26"/>
          <w:lang w:eastAsia="ru-RU"/>
        </w:rPr>
        <w:t xml:space="preserve">городском поселении Федоровский </w:t>
      </w:r>
      <w:r>
        <w:rPr>
          <w:sz w:val="26"/>
          <w:szCs w:val="26"/>
        </w:rPr>
        <w:t xml:space="preserve">согласно приложению</w:t>
      </w:r>
      <w:r>
        <w:rPr>
          <w:sz w:val="26"/>
          <w:szCs w:val="26"/>
        </w:rPr>
        <w:t xml:space="preserve"> к настоящему решению.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jc w:val="center"/>
        <w:spacing w:after="0" w:line="240" w:lineRule="auto"/>
        <w:tabs>
          <w:tab w:val="left" w:pos="426" w:leader="none"/>
          <w:tab w:val="left" w:pos="1134" w:leader="none"/>
        </w:tabs>
        <w:rPr>
          <w:bCs/>
          <w:i/>
          <w:sz w:val="26"/>
          <w:szCs w:val="26"/>
        </w:rPr>
      </w:pPr>
      <w:r>
        <w:rPr>
          <w:bCs/>
          <w:i/>
          <w:iCs/>
          <w:sz w:val="26"/>
          <w:szCs w:val="26"/>
          <w:highlight w:val="none"/>
          <w:lang w:eastAsia="ru-RU"/>
        </w:rPr>
        <w:t xml:space="preserve">(в актуальной редакции)</w:t>
      </w: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</w:p>
    <w:p>
      <w:pPr>
        <w:ind w:firstLine="720"/>
        <w:jc w:val="both"/>
        <w:spacing w:after="0" w:line="240" w:lineRule="auto"/>
        <w:rPr>
          <w:sz w:val="26"/>
          <w:szCs w:val="26"/>
        </w:rPr>
        <w:outlineLvl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5"/>
        <w:ind w:firstLine="720"/>
        <w:jc w:val="both"/>
        <w:spacing w:after="0" w:line="240" w:lineRule="auto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2. Администрации </w:t>
      </w:r>
      <w:r>
        <w:rPr>
          <w:rFonts w:eastAsia="Times New Roman"/>
          <w:sz w:val="26"/>
          <w:szCs w:val="26"/>
          <w:lang w:eastAsia="ru-RU"/>
        </w:rPr>
        <w:t xml:space="preserve">городского поселения Федоровский </w:t>
      </w:r>
      <w:r>
        <w:rPr>
          <w:sz w:val="26"/>
          <w:szCs w:val="26"/>
        </w:rPr>
        <w:t xml:space="preserve">в срок до 01 января 2021 года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5"/>
        <w:jc w:val="both"/>
        <w:spacing w:after="0" w:line="240" w:lineRule="auto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определить </w:t>
      </w:r>
      <w:r>
        <w:rPr>
          <w:sz w:val="26"/>
          <w:szCs w:val="26"/>
        </w:rPr>
        <w:t xml:space="preserve">уполномоченный </w:t>
      </w:r>
      <w:r>
        <w:rPr>
          <w:sz w:val="26"/>
          <w:szCs w:val="26"/>
        </w:rPr>
        <w:t xml:space="preserve">отраслевой (функциональный) орган администрации </w:t>
      </w:r>
      <w:r>
        <w:rPr>
          <w:rFonts w:eastAsia="Times New Roman"/>
          <w:sz w:val="26"/>
          <w:szCs w:val="26"/>
          <w:lang w:eastAsia="ru-RU"/>
        </w:rPr>
        <w:t xml:space="preserve">городского поселения Федоровский</w:t>
      </w:r>
      <w:r>
        <w:rPr>
          <w:sz w:val="26"/>
          <w:szCs w:val="26"/>
        </w:rPr>
        <w:t xml:space="preserve">, ответственный за организацию работы </w:t>
      </w:r>
      <w:r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рассмотрению инициативных проектов, а также проведению их конкурсного отбора</w:t>
      </w:r>
      <w:r>
        <w:rPr>
          <w:sz w:val="26"/>
          <w:szCs w:val="26"/>
        </w:rPr>
        <w:t xml:space="preserve"> в </w:t>
      </w:r>
      <w:r>
        <w:rPr>
          <w:rFonts w:eastAsia="Times New Roman"/>
          <w:sz w:val="26"/>
          <w:szCs w:val="26"/>
          <w:lang w:eastAsia="ru-RU"/>
        </w:rPr>
        <w:t xml:space="preserve">городском поселении Федоровский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5"/>
        <w:ind w:firstLine="720"/>
        <w:jc w:val="both"/>
        <w:spacing w:after="0" w:line="240" w:lineRule="auto"/>
        <w:rPr>
          <w:sz w:val="26"/>
          <w:szCs w:val="26"/>
        </w:rPr>
        <w:outlineLvl w:val="0"/>
      </w:pPr>
      <w:r>
        <w:rPr>
          <w:sz w:val="26"/>
          <w:szCs w:val="26"/>
        </w:rPr>
        <w:t xml:space="preserve">3. Контроль за выполнением </w:t>
      </w:r>
      <w:r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 xml:space="preserve">решения возложить на комиссию </w:t>
      </w:r>
      <w:r>
        <w:rPr>
          <w:rFonts w:eastAsia="Times New Roman"/>
          <w:sz w:val="26"/>
          <w:szCs w:val="26"/>
          <w:lang w:eastAsia="ru-RU"/>
        </w:rPr>
        <w:t xml:space="preserve">Совета депутатов городского поселения Федоровский</w:t>
      </w:r>
      <w:r>
        <w:rPr>
          <w:sz w:val="26"/>
          <w:szCs w:val="26"/>
        </w:rPr>
        <w:t xml:space="preserve"> по бюджету и финансам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5"/>
        <w:ind w:firstLine="720"/>
        <w:jc w:val="both"/>
        <w:spacing w:after="0" w:line="240" w:lineRule="auto"/>
        <w:rPr>
          <w:rFonts w:eastAsia="Times New Roman"/>
          <w:color w:val="000000"/>
          <w:sz w:val="26"/>
          <w:szCs w:val="26"/>
          <w:lang w:eastAsia="ru-RU"/>
        </w:rPr>
        <w:outlineLvl w:val="0"/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4.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Настоящее р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ешение вступает в силу после официального опубликования (обнародования) но не ранее 01 января 2021 года.</w:t>
      </w:r>
      <w:r>
        <w:rPr>
          <w:rFonts w:eastAsia="Times New Roman"/>
          <w:color w:val="000000"/>
          <w:sz w:val="26"/>
          <w:szCs w:val="26"/>
          <w:lang w:eastAsia="ru-RU"/>
        </w:rPr>
      </w:r>
      <w:r>
        <w:rPr>
          <w:rFonts w:eastAsia="Times New Roman"/>
          <w:color w:val="000000"/>
          <w:sz w:val="26"/>
          <w:szCs w:val="26"/>
          <w:lang w:eastAsia="ru-RU"/>
        </w:rPr>
      </w:r>
    </w:p>
    <w:p>
      <w:pPr>
        <w:pStyle w:val="875"/>
        <w:jc w:val="both"/>
        <w:spacing w:after="0" w:line="240" w:lineRule="auto"/>
        <w:widowControl w:val="off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</w:r>
      <w:r>
        <w:rPr>
          <w:rFonts w:eastAsia="Times New Roman"/>
          <w:color w:val="000000"/>
          <w:sz w:val="26"/>
          <w:szCs w:val="26"/>
          <w:lang w:eastAsia="ru-RU"/>
        </w:rPr>
      </w:r>
      <w:r>
        <w:rPr>
          <w:rFonts w:eastAsia="Times New Roman"/>
          <w:color w:val="000000"/>
          <w:sz w:val="26"/>
          <w:szCs w:val="26"/>
          <w:lang w:eastAsia="ru-RU"/>
        </w:rPr>
      </w:r>
    </w:p>
    <w:tbl>
      <w:tblPr>
        <w:tblW w:w="9768" w:type="dxa"/>
        <w:jc w:val="center"/>
        <w:tblLook w:val="04A0" w:firstRow="1" w:lastRow="0" w:firstColumn="1" w:lastColumn="0" w:noHBand="0" w:noVBand="1"/>
      </w:tblPr>
      <w:tblGrid>
        <w:gridCol w:w="4962"/>
        <w:gridCol w:w="4806"/>
      </w:tblGrid>
      <w:tr>
        <w:tblPrEx/>
        <w:trPr>
          <w:jc w:val="center"/>
          <w:trHeight w:val="1320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п</w:t>
            </w:r>
            <w:r>
              <w:rPr>
                <w:sz w:val="26"/>
                <w:szCs w:val="26"/>
                <w:lang w:eastAsia="en-US"/>
              </w:rPr>
              <w:t xml:space="preserve">редседатель Совета депутатов городского поселения Федоровский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__________________В.И. Тихонов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806" w:type="dxa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городского </w:t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поселения Федоровский</w:t>
            </w:r>
            <w:r>
              <w:rPr>
                <w:sz w:val="26"/>
                <w:szCs w:val="26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eastAsia="en-US"/>
              </w:rPr>
              <w:t xml:space="preserve">__________________ С.Г. Болотов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875"/>
        <w:ind w:left="4395"/>
        <w:jc w:val="right"/>
        <w:spacing w:after="0" w:line="240" w:lineRule="auto"/>
        <w:tabs>
          <w:tab w:val="left" w:pos="3165" w:leader="none"/>
          <w:tab w:val="left" w:pos="3299" w:leader="none"/>
        </w:tabs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br w:type="page" w:clear="all"/>
      </w:r>
      <w:r>
        <w:rPr>
          <w:sz w:val="24"/>
          <w:szCs w:val="24"/>
        </w:rPr>
        <w:t xml:space="preserve">Приложение к решению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ind w:left="4395"/>
        <w:jc w:val="right"/>
        <w:spacing w:after="0" w:line="240" w:lineRule="auto"/>
        <w:tabs>
          <w:tab w:val="left" w:pos="3165" w:leader="none"/>
          <w:tab w:val="left" w:pos="329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городского поселения Федоровский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5"/>
        <w:ind w:left="4395"/>
        <w:jc w:val="right"/>
        <w:spacing w:after="0" w:line="240" w:lineRule="auto"/>
        <w:tabs>
          <w:tab w:val="left" w:pos="3165" w:leader="none"/>
          <w:tab w:val="left" w:pos="3299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«30» сентября 2020 года № 192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right"/>
        <w:spacing w:after="0" w:line="240" w:lineRule="auto"/>
        <w:tabs>
          <w:tab w:val="left" w:pos="426" w:leader="none"/>
          <w:tab w:val="left" w:pos="1134" w:leader="none"/>
        </w:tabs>
        <w:rPr>
          <w:bCs/>
          <w:i/>
          <w:sz w:val="26"/>
          <w:szCs w:val="26"/>
        </w:rPr>
      </w:pPr>
      <w:r>
        <w:rPr>
          <w:bCs/>
          <w:i/>
          <w:iCs/>
          <w:sz w:val="26"/>
          <w:szCs w:val="26"/>
          <w:highlight w:val="none"/>
          <w:lang w:eastAsia="ru-RU"/>
        </w:rPr>
        <w:t xml:space="preserve">(в актуальной редакции)</w:t>
      </w: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</w:p>
    <w:p>
      <w:pPr>
        <w:ind w:left="4395"/>
        <w:jc w:val="right"/>
        <w:spacing w:after="0" w:line="240" w:lineRule="auto"/>
        <w:tabs>
          <w:tab w:val="left" w:pos="3165" w:leader="none"/>
          <w:tab w:val="left" w:pos="3299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after="0" w:afterAutospacing="0"/>
        <w:rPr>
          <w:b/>
          <w:bCs/>
          <w:sz w:val="24"/>
          <w:szCs w:val="24"/>
        </w:rPr>
      </w:pPr>
      <w:r/>
      <w:bookmarkStart w:id="0" w:name="undefined"/>
      <w:r/>
      <w:bookmarkEnd w:id="0"/>
      <w:r>
        <w:rPr>
          <w:b/>
          <w:sz w:val="26"/>
          <w:szCs w:val="26"/>
        </w:rPr>
        <w:t xml:space="preserve">Порядок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  <w:t xml:space="preserve"> выдвижения, внесения, обсуждения, рассмотрения инициативных проектов, а также проведения их конкурсного отбора в городском поселении Федоровский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afterAutospacing="0" w:line="288" w:lineRule="atLeast"/>
        <w:rPr>
          <w:b/>
          <w:bCs/>
          <w:sz w:val="29"/>
          <w:szCs w:val="29"/>
        </w:rPr>
      </w:pPr>
      <w:r>
        <w:rPr>
          <w:b/>
          <w:sz w:val="29"/>
          <w:szCs w:val="29"/>
        </w:rPr>
        <w:t xml:space="preserve"> </w:t>
      </w:r>
      <w:r>
        <w:rPr>
          <w:sz w:val="24"/>
          <w:szCs w:val="24"/>
        </w:rPr>
      </w:r>
    </w:p>
    <w:p>
      <w:pPr>
        <w:jc w:val="center"/>
        <w:spacing w:after="0" w:afterAutospacing="0" w:line="288" w:lineRule="atLeast"/>
        <w:rPr>
          <w:sz w:val="24"/>
          <w:szCs w:val="24"/>
        </w:rPr>
      </w:pPr>
      <w:r>
        <w:rPr>
          <w:b/>
          <w:sz w:val="29"/>
          <w:szCs w:val="29"/>
        </w:rPr>
      </w:r>
      <w:r>
        <w:rPr>
          <w:sz w:val="24"/>
          <w:szCs w:val="24"/>
        </w:rPr>
        <w:t xml:space="preserve">  </w:t>
      </w:r>
      <w:r>
        <w:rPr>
          <w:b/>
          <w:bCs/>
          <w:sz w:val="24"/>
          <w:szCs w:val="24"/>
        </w:rPr>
        <w:t xml:space="preserve">Раздел 1. ОБЩИЕ ПОЛОЖЕНИЯ </w:t>
      </w:r>
      <w:r>
        <w:rPr>
          <w:sz w:val="24"/>
          <w:szCs w:val="24"/>
        </w:rPr>
      </w:r>
      <w:r/>
    </w:p>
    <w:p>
      <w:pPr>
        <w:jc w:val="both"/>
        <w:spacing w:after="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1. Предмет регулирования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4"/>
          <w:szCs w:val="24"/>
        </w:rPr>
        <w:t xml:space="preserve">1. Порядок выдвижения, внесения, обсуждения, рассмотрения инициативных </w:t>
      </w:r>
      <w:r>
        <w:rPr>
          <w:sz w:val="26"/>
          <w:szCs w:val="26"/>
        </w:rPr>
        <w:t xml:space="preserve">проектов, а также проведения их конкурсного отбора в городском поселении </w:t>
      </w:r>
      <w:r>
        <w:rPr>
          <w:sz w:val="26"/>
          <w:szCs w:val="26"/>
        </w:rPr>
        <w:t xml:space="preserve">Федоровский  (</w:t>
      </w:r>
      <w:r>
        <w:rPr>
          <w:sz w:val="26"/>
          <w:szCs w:val="26"/>
        </w:rPr>
        <w:t xml:space="preserve">далее - Порядок) регулирует: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порядок выдвижения, внесения, обсуждения, рассмотрения инициативных проектов;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порядок реализации инициативных проектов;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городском поселении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В отношении инициативных проектов, выдвигаемых для получения финансовой поддержки за счет межбюджетных трансфертов из бюджета Ханты-Мансийского автономного округа - Югры, положения </w:t>
      </w:r>
      <w:r>
        <w:rPr>
          <w:sz w:val="26"/>
          <w:szCs w:val="26"/>
        </w:rPr>
        <w:t xml:space="preserve">пункта 2 статьи 5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пунктов 2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3 статьи 12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статьи 13 раздела 3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статьи 14 раздела 4</w:t>
      </w:r>
      <w:r>
        <w:rPr>
          <w:sz w:val="26"/>
          <w:szCs w:val="26"/>
        </w:rPr>
        <w:t xml:space="preserve"> настоящего Порядка не применяются.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Требования к составу сведений, которые должны содержать инициативные проекты, выдвигаемые для получения финансовой поддержки за счет межбюджетных трансфертов из бюджета Ханты-Мансийского автономного округа - </w:t>
      </w:r>
      <w:r>
        <w:rPr>
          <w:sz w:val="26"/>
          <w:szCs w:val="26"/>
        </w:rPr>
        <w:t xml:space="preserve">Югры,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нормативными правовыми актами Ханты-Мансийского автономного округа - Югры.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В отношении инициативных проектов, выдвинутых для получения фи</w:t>
      </w:r>
      <w:r>
        <w:rPr>
          <w:sz w:val="26"/>
          <w:szCs w:val="26"/>
        </w:rPr>
        <w:t xml:space="preserve">нансовой поддержки за счет межбюджетных трансфертов из бюджета Ханты-Мансийского автономного округа - Югры и участвовавших в региональном конкурсе инициативных проектов, но не признанных победителями регионального конкурса инициативных проектов, положения </w:t>
      </w:r>
      <w:r>
        <w:rPr>
          <w:sz w:val="26"/>
          <w:szCs w:val="26"/>
        </w:rPr>
        <w:t xml:space="preserve">пункта 2 статьи 12 раздела 3</w:t>
      </w:r>
      <w:r>
        <w:rPr>
          <w:sz w:val="26"/>
          <w:szCs w:val="26"/>
        </w:rPr>
        <w:t xml:space="preserve"> настоящего Порядка не применяются в случае внесения</w:t>
      </w:r>
      <w:r>
        <w:rPr>
          <w:sz w:val="26"/>
          <w:szCs w:val="26"/>
        </w:rPr>
        <w:t xml:space="preserve"> инициативных проектов в администрацию городского поселения Федоровский в течение 30 календарных дней с даты издания правового акта Ханты-Мансийского автономного округа - Югры, содержащего перечень победителей регионального конкурса инициативных проектов.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2. Основные понятия, используемые для целей настоящего Порядка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Инициативный проект - предложение инициаторов проекта, указанных в </w:t>
      </w:r>
      <w:r>
        <w:rPr>
          <w:sz w:val="26"/>
          <w:szCs w:val="26"/>
        </w:rPr>
        <w:t xml:space="preserve">пункте 1 статьи 3 раздела 1</w:t>
      </w:r>
      <w:r>
        <w:rPr>
          <w:sz w:val="26"/>
          <w:szCs w:val="26"/>
        </w:rPr>
        <w:t xml:space="preserve"> настоящего Порядка, внесенное в соответствии с настоящим Порядком в администрацию городского поселения Федоровский (далее - адм</w:t>
      </w:r>
      <w:r>
        <w:rPr>
          <w:sz w:val="26"/>
          <w:szCs w:val="26"/>
        </w:rPr>
        <w:t xml:space="preserve">инистрация поселения) в целях реализации мероприятий, имеющих приоритетное значение для жителей городского поселения Федоровский, по решению вопросов местного значения или иных вопросов, право решения которых предоставлено органам местного самоуправления.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Инициативные платежи -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r>
        <w:rPr>
          <w:sz w:val="26"/>
          <w:szCs w:val="26"/>
        </w:rPr>
        <w:t xml:space="preserve">кодексом</w:t>
      </w:r>
      <w:r>
        <w:rPr>
          <w:sz w:val="26"/>
          <w:szCs w:val="26"/>
        </w:rPr>
        <w:t xml:space="preserve"> Российской Федерации в бюджет городского поселения Федоровский в целях реализации конкретных инициативных проектов.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Комиссия по рассмотрению инициативных проектов - постоянно действующий коллегиальный орган администрации поселения, созданный в целях проведения конкурсного отбора инициативных проектов (далее - комиссия).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Уполномоченный орган - отраслевой (функциональный) орган администрации поселения, ответственный за организацию работы по рассмотрению инициативных проектов, организацию работы по проведению их конкурсного отбора в городском поселении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Заинтересованные лица - граждане, юридические лица, индивидуальные предприниматели, желающие принять участие в реализации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3. Инициаторы проекта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1. С инициативой о внесении инициативного проекта вправе выступать: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инициативная группа численностью не менее двух граждан, достигших восемнадцатилетнего возраста и проживающих на территории городского поселения Федоровский (далее - инициативная группа);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органы территориального общественного самоуправления;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индивидуальные предприниматели, осуществляющие свою деятельность на территории городского поселения Федоровский;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юридические лица, осуществляющие свою деятельность на территории городского поселения Федоровский;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общественные объединения, осуществляющие свою деятельность на территории городского поселения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Создание инициативной группы оформляется протоколом.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В протоколе о создании инициативной группы должны быть указаны следующие сведения: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состав инициативной группы с указанием фамилии, имени, отчества (последнее - при наличии) граждан, номер их контактного телефона, адрес электронной почты;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лицо или лица из числа инициативной группы, уполномоченные действовать от имени данной группы (далее - представитель инициативной группы).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Лица, указанные в </w:t>
      </w:r>
      <w:r>
        <w:rPr>
          <w:sz w:val="26"/>
          <w:szCs w:val="26"/>
        </w:rPr>
        <w:t xml:space="preserve">пункте 1</w:t>
      </w:r>
      <w:r>
        <w:rPr>
          <w:sz w:val="26"/>
          <w:szCs w:val="26"/>
        </w:rPr>
        <w:t xml:space="preserve"> настоящей статьи (далее - инициаторы проекта):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готовят инициативный проект;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организуют обсуждение инициативного проекта, обеспечивают выявление мнения граждан по вопросу о поддержке инициативного проекта;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определяют территорию в городском поселении Федоровский, на которой может реализовываться инициативный проект;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вносят инициативный проект в администрацию поселения;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реализуют иные права и исполняют обязанности, установленные Федеральным </w:t>
      </w:r>
      <w:r>
        <w:rPr>
          <w:sz w:val="26"/>
          <w:szCs w:val="26"/>
        </w:rPr>
        <w:t xml:space="preserve">законом</w:t>
      </w:r>
      <w:r>
        <w:rPr>
          <w:sz w:val="26"/>
          <w:szCs w:val="26"/>
        </w:rPr>
        <w:t xml:space="preserve"> от 20.03.</w:t>
      </w:r>
      <w:r>
        <w:rPr>
          <w:sz w:val="26"/>
          <w:szCs w:val="26"/>
        </w:rPr>
        <w:t xml:space="preserve">2025 года №33-ФЗ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настоящим Порядком и принятыми в соответствии с ним иными муниципальными правовыми актами городского поселения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2. ОПРЕДЕЛЕНИЕ ЧАСТИ ТЕРРИТОРИИ ГОРОДСКОГО ПОСЕЛЕНИЯ ФЕДОРОВСКИЙ,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after="0" w:afterAutospacing="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КОТОРОЙ МОГУТ РЕАЛИЗОВЫВАТЬСЯ ИНИЦИАТИВНЫЕ ПРОЕКТЫ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4. Порядок определения части территории городского поселения Федоровский, на которой могут реализовываться инициативные проекты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Инициативные проекты могут реализовываться в интересах населения городского поселения Федоровский в целом, а также в интересах жителей следующих территорий: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многоквартирный дом;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группа многоквартирных домов и (или) жилых домов (в том числе улица, квартал или иной элемент планировочной структуры);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жилой микрорайон;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группа жилых микрорайонов;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населенный пункт;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поселение.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В целях реализации инициативных проектов по решению вопросов местного значения или иных вопросов, право решения которых предоставлено органам местного самоупр</w:t>
      </w:r>
      <w:r>
        <w:rPr>
          <w:sz w:val="26"/>
          <w:szCs w:val="26"/>
        </w:rPr>
        <w:t xml:space="preserve">авления, может быть предусмотрено разделение территории городского поселения Федоровский на части. В указанном случае инициативные проекты выдвигаются, обсуждаются и реализуются в пределах соответствующей части территории городского поселения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Часть территории городского поселения Федоровский, на которой могут реализовываться инициативные проекты, определяется инициаторами проекта при составлении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3. ПОРЯДОК ВЫДВИЖЕНИЯ, ВНЕСЕНИЯ, ОБСУЖДЕНИЯ,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after="0" w:afterAutospacing="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РАССМОТРЕНИЯ ИНИЦИАТИВНЫХ ПРОЕКТОВ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5. Порядок выдвижения инициативных проектов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Выдвижение инициативного проекта осуществляется инициатором проекта путем его составления и подписания в соответствии с требованиями настоящей статьи.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2. Инициативный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 составляется по форме согласно приложению 1 к настоящему Порядку.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Инициативный проект подписывается инициатором проекта (представителем инициативной группы).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6. Порядок обсуждения инициативных проектов и выявления мнения граждан по вопросу о поддержке инициативного проекта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Выдвинутый инициативный проект до его внесения в администрацию поселения подлежит рассмотрению на собрании граждан, в том числе на собрании граждан по вопросам осуществления территориального общественного самоуправления, в </w:t>
      </w:r>
      <w:r>
        <w:rPr>
          <w:sz w:val="26"/>
          <w:szCs w:val="26"/>
        </w:rPr>
        <w:t xml:space="preserve">целях обсуждения инициативного проекта, определения его соответствия интересам жителей городского поселения Федоровский или его части, целесообразности реализации инициативного проекта, а также принятия собранием решения о поддержке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Выявление мнения граждан по вопросу о поддержке инициативного проекта может проводиться путем сбора подписей граждан.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Решение о необходимости выявления мнения граждан по вопросу о поддержке инициативного проекта путем сбора подписей граждан принимается инициатором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7. Собрание граждан в целях рассмотрения и обсуждения вопросов внесения инициативных проектов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Собрание граждан по вопросам обсуждения инициативного проекта, определения его соответствия интересам жителей городского поселения Федоровский или его части, целесообразности реализации инициативного</w:t>
      </w:r>
      <w:r>
        <w:rPr>
          <w:sz w:val="26"/>
          <w:szCs w:val="26"/>
        </w:rPr>
        <w:t xml:space="preserve"> проекта, а также принятия собранием решения о поддержке инициативного проекта (далее - собрание) назначается и проводится по решению Совета депутатов городского поселения Федоровский на основании обращения в Совет депутатов городского инициатора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В собрании вправе принимать участие жители городского поселения </w:t>
      </w:r>
      <w:r>
        <w:rPr>
          <w:sz w:val="26"/>
          <w:szCs w:val="26"/>
        </w:rPr>
        <w:t xml:space="preserve">Федоровский  или</w:t>
      </w:r>
      <w:r>
        <w:rPr>
          <w:sz w:val="26"/>
          <w:szCs w:val="26"/>
        </w:rPr>
        <w:t xml:space="preserve"> его части, в интересах жителей которой планируется реализация инициативного проекта, достигшие восемнадцатилетнего возраста.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Собрание проводится в очной ф</w:t>
      </w:r>
      <w:r>
        <w:rPr>
          <w:sz w:val="26"/>
          <w:szCs w:val="26"/>
        </w:rPr>
        <w:t xml:space="preserve">орме, в том числе с использованием информационных и коммуникационных технологий, позволяющих обеспечить возможность дистанционного участия жителей в собрании для обсуждения вопросов повестки дня и принятия решений по вопросам, поставленным на голосование.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Расходы по проведению собрания, изготовлению и рассылке документов несет инициатор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Администрация поселения оказывает инициатору проекта содействие в проведении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7. Итоги собрания подлежат официальному обнародованию в течение 15 дней с даты проведения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8. Подготовка к проведению собрания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Инициатор проекта направляет в Совет депутатов городского поселения Федоровский уведомление о проведении собрания в письменной форме не позднее чем за 23 дня до дня его проведения.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В уведомлении о проведении собрания указываются: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цель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место проведения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дата, время начала и окончания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предполагаемое количество участников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формы и методы обеспечения организатором собрания общественного порядка, организации медицинской помощи, намерение использовать звукоусиливающие технические средства при проведении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фамилия, имя, отчество (последнее - при наличии) инициатора проекта (представителя инициативной группы), сведения о его месте жительства или пребывания и номер телефона;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7) фамилии, имена и отчества лиц, уполномоченных инициатором проекта выполнять распорядительные функции по организации и проведению собрания (далее - организатор собрания);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8) дата подачи уведомления о проведении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К уведомлению о проведении собрания граждан прилагаются сведения: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 территории городского поселения Федоровский или части территории городского поселения Федоровский, на которой планируется реализация инициативного проекта;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 форме проведения собрания (очная, очная с дистанционным участием граждан);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об адресе в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для доступа к информационным технологиям для дистанционного участия граждан.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Уведомление о проведении собрания подписывается инициатором проекта (представителем инициативной группы).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Решение о назначении собрания принимается Советом депутатов городского поселения Федоровский в течение 15 дней со дня поступления в Совет депутатов городского поселения Федоровский уведомления о проведении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В решении Совета депутатов городского поселения Федоровский о проведении собрания устанавливается дата, время, место проведения, форма проведения со</w:t>
      </w:r>
      <w:r>
        <w:rPr>
          <w:sz w:val="26"/>
          <w:szCs w:val="26"/>
        </w:rPr>
        <w:t xml:space="preserve">брания, вопросы, выносимые на рассмотрение, предполагаемое количество участников собрания, а также устанавливаются ответственные лица (не более 3 человек) за подготовку и проведение собрания, населенные пункты, жители которых будут участвовать в собрании.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Решение Совета депутатов городского поселения Федоровский о проведении собрания принимается не позднее чем за 7 дней до дн</w:t>
      </w:r>
      <w:r>
        <w:rPr>
          <w:sz w:val="26"/>
          <w:szCs w:val="26"/>
        </w:rPr>
        <w:t xml:space="preserve">я проведения собрания и доводится администрацией района до жителей через средства массовой информации, информационные стенды, установленные в городском поселении Федоровский, а также иными общедоступными способами в течение 5 дней со дня принятия решения.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7. С целью оказания инициатору проекта консультационной помощи по порядку обсуждения инициативных проектов на собрании граждан, внесения инициа</w:t>
      </w:r>
      <w:r>
        <w:rPr>
          <w:sz w:val="26"/>
          <w:szCs w:val="26"/>
        </w:rPr>
        <w:t xml:space="preserve">тивных проектов в администрацию поселения инициатор проекта одновременно с направлением в Совет депутатов городского поселения Федоровский уведомления о проведении собрания направляет в администрацию поселения проект инициативного проекта, составленный по </w:t>
      </w:r>
      <w:r>
        <w:rPr>
          <w:sz w:val="26"/>
          <w:szCs w:val="26"/>
        </w:rPr>
        <w:t xml:space="preserve">форме</w:t>
      </w:r>
      <w:r>
        <w:rPr>
          <w:sz w:val="26"/>
          <w:szCs w:val="26"/>
        </w:rPr>
        <w:t xml:space="preserve"> согласно приложению 1 к настоящему Порядку.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9. Порядок проведения собрания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До начала собрания инициатор проекта обеспечивает фиксацию количественного состава граждан, присутствующих на собрании.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Собрание открывается инициатором проекта (представителем инициативной группы). Для ведения собрания избираются председатель и секретарь.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случае принятия инициатором проекта решения о выявлении мнения граждан по вопросу о поддержке инициативного проекта путем сбора подписей, председатель собрания информирует участников собрания о результатах сбора подписей в поддержку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В протоколе собрания указываются: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дата, место, время проведения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число граждан, принявших участие в собрании;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сведения о председателе и секретаре собрания;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повестка дня собрания, содержание выступлений;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результаты голосования;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информация о количестве собранных подписей, в том числе в поддержку инициативного проекта (в случае принятия инициатором проекта решения о выявлении мнения граждан по вопросу о поддержке инициативного проекта путем сбора подписей);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7) принятые решения по вопросам повестки дня, в том числе: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 соответствии инициативного проекта интересам жителей городского поселения Федоровский или его части, на которой планируется реализация инициативного проекта;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 целесообразности реализации инициативного проекта;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о поддержке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10. Выявление мнения граждан путем сбора подписей граждан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Сбор подписей граждан по вопросу о поддержке инициативного проекта (далее - сбор подписей) осуществляется инициатором проекта (представителем инициативной группы).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Сбор подписей может быть осуществлен лицом или лицами, уполномоченными инициатором проекта осуществлять сбор подписей (далее - организатор сбора подписей).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Сбор подписей осуществляется посредством их внесения в подписной лист. В подписном листе указывается инициативный проект, в поддержку которого осуществляе</w:t>
      </w:r>
      <w:r>
        <w:rPr>
          <w:sz w:val="26"/>
          <w:szCs w:val="26"/>
        </w:rPr>
        <w:t xml:space="preserve">тся сбор подписей, графы «за», «</w:t>
      </w:r>
      <w:r>
        <w:rPr>
          <w:sz w:val="26"/>
          <w:szCs w:val="26"/>
        </w:rPr>
        <w:t xml:space="preserve">против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Подпись жи</w:t>
      </w:r>
      <w:r>
        <w:rPr>
          <w:sz w:val="26"/>
          <w:szCs w:val="26"/>
        </w:rPr>
        <w:t xml:space="preserve">теля вносится в графе «за» или «</w:t>
      </w:r>
      <w:r>
        <w:rPr>
          <w:sz w:val="26"/>
          <w:szCs w:val="26"/>
        </w:rPr>
        <w:t xml:space="preserve">против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В подписные листы вносятся подписи граждан, достигших восемнадцатилетнего возраста и проживающих на территории го</w:t>
      </w:r>
      <w:r>
        <w:rPr>
          <w:sz w:val="26"/>
          <w:szCs w:val="26"/>
        </w:rPr>
        <w:t xml:space="preserve">родского поселения Федоровский.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Каждый подписной лист должен быть заверен подписью инициатора проекта (представителя инициативной группы) либо организатора сбора п</w:t>
      </w:r>
      <w:r>
        <w:rPr>
          <w:sz w:val="26"/>
          <w:szCs w:val="26"/>
        </w:rPr>
        <w:t xml:space="preserve">одписей. При заверении подписного листа инициатор проекта (представитель инициативной группы) либо организатор сбора подписей собственноручно указывает свои фамилию, имя и отчество (последнее - при наличии), а также ставит свою подпись и дату ее внесения.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После окончания сбора подписей инициатором</w:t>
      </w:r>
      <w:r>
        <w:rPr>
          <w:sz w:val="26"/>
          <w:szCs w:val="26"/>
        </w:rPr>
        <w:t xml:space="preserve"> проекта подсчитывается количество подписей и составляется протокол об итогах сбора подписей граждан, в котором указывается наименование инициативного проекта, количество подписных листов и количество подписей, собранных в поддержку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Протокол об итогах сбора подписей граждан подписывается инициатором проекта (представителем инициативной группы).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Информация об осуществлении сбора подписей в поддержку инициативного проекта и количестве подписей, собранных в его поддержку, указывается в протоколе собрания.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11. Порядок внесения инициативных проектов в администрацию района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Инициативный проект, выдвинутый и обсужденный в соответствии с требованиями настоящего Порядка, вносится инициатором проекта (представителем инициативной группы) в администрацию поселения.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2. Инициативные проекты принимаются в течение календарного года с февраля по сентябрь в первые 2 рабочих дня месяца.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3. При внесении инициативного проекта в администрацию поселения представляются: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инициативный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 по форме согласно приложению 1 к настоящему Порядку;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документы, подтверждающие полномочия инициатора проекта (представителя инициативной группы);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протокол собрания граждан, подтверждающий поддержку инициативного проекта жителями городского поселения </w:t>
      </w:r>
      <w:r>
        <w:rPr>
          <w:sz w:val="26"/>
          <w:szCs w:val="26"/>
        </w:rPr>
        <w:t xml:space="preserve">Федоровский 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подписные листы и протокол об итогах сбора подписей граждан (в случае принятия инициатором проекта решения о выявлении мнения граждан по вопросу о поддержке инициативного проекта путем сбора подписей);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согласие на обработку и распространени</w:t>
      </w:r>
      <w:r>
        <w:rPr>
          <w:sz w:val="26"/>
          <w:szCs w:val="26"/>
        </w:rPr>
        <w:t xml:space="preserve">е персональных данных инициатора проекта, являющегося физическим лицом, а также иных граждан, если их персональные данные содержатся в документах, представляемых в администрацию района, оформленное в соответствии с требованиями, установленными Федеральным </w:t>
      </w:r>
      <w:r>
        <w:rPr>
          <w:sz w:val="26"/>
          <w:szCs w:val="26"/>
        </w:rPr>
        <w:t xml:space="preserve">законом</w:t>
      </w:r>
      <w:r>
        <w:rPr>
          <w:sz w:val="26"/>
          <w:szCs w:val="26"/>
        </w:rPr>
        <w:t xml:space="preserve"> от 27.06.</w:t>
      </w:r>
      <w:r>
        <w:rPr>
          <w:sz w:val="26"/>
          <w:szCs w:val="26"/>
        </w:rPr>
        <w:t xml:space="preserve">2006 года</w:t>
      </w:r>
      <w:r>
        <w:rPr>
          <w:sz w:val="26"/>
          <w:szCs w:val="26"/>
        </w:rPr>
        <w:t xml:space="preserve"> №152-ФЗ «О персональных данных»</w:t>
      </w:r>
      <w:r>
        <w:rPr>
          <w:sz w:val="26"/>
          <w:szCs w:val="26"/>
        </w:rPr>
        <w:t xml:space="preserve">, по форме согласно </w:t>
      </w:r>
      <w:r>
        <w:rPr>
          <w:sz w:val="26"/>
          <w:szCs w:val="26"/>
        </w:rPr>
        <w:t xml:space="preserve">приложению 2</w:t>
      </w:r>
      <w:r>
        <w:rPr>
          <w:sz w:val="26"/>
          <w:szCs w:val="26"/>
        </w:rPr>
        <w:t xml:space="preserve"> к настоящему Порядку;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гарантийное письмо, подписанное инициатором проекта (представителем инициативной группы), содержащее обязательства по обеспечению и</w:t>
      </w:r>
      <w:r>
        <w:rPr>
          <w:sz w:val="26"/>
          <w:szCs w:val="26"/>
        </w:rPr>
        <w:t xml:space="preserve">нициативных платежей и (или) имущественному участию и (или) по трудовому участию в реализации инициативного проекта инициаторами проекта (с указанием наименования и планируемой стоимости поставки товаров, работ, услуг на реализацию инициативного проекта);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7) презентационные материалы к инициативному проекту;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8) дополнительные материалы (чертежи, макеты, графические материалы и другие) при необходимости.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Документы, указанные в </w:t>
      </w:r>
      <w:r>
        <w:rPr>
          <w:sz w:val="26"/>
          <w:szCs w:val="26"/>
        </w:rPr>
        <w:t xml:space="preserve">пункте 3</w:t>
      </w:r>
      <w:r>
        <w:rPr>
          <w:sz w:val="26"/>
          <w:szCs w:val="26"/>
        </w:rPr>
        <w:t xml:space="preserve"> настоящей статьи, представляются в электронном виде или на бумажном носителе инициатором проекта (представителем инициативной группы) в уполномоченный орган.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Инициативные проекты подлежат обязательной регистрации в день их поступления в уполномоченный орган.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Инициативный проект считается внесенным в администрацию поселения со дня его регистрации в уполномоченном органе.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Информация о внесении инициативного проекта в администрацию поселения подлежит обнародованию, в том числе посредством размещения на официальном сайте органов местного самоуправления городского поселения Федоровский в информационно-телекоммуникационной се</w:t>
      </w:r>
      <w:r>
        <w:rPr>
          <w:sz w:val="26"/>
          <w:szCs w:val="26"/>
        </w:rPr>
        <w:t xml:space="preserve">ти 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в течение трех рабочих дней со дня внесения инициативного проекта в администрацию района и должна содержать сведения, указанные в </w:t>
      </w:r>
      <w:r>
        <w:rPr>
          <w:sz w:val="26"/>
          <w:szCs w:val="26"/>
        </w:rPr>
        <w:t xml:space="preserve">пунктах 1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13</w:t>
      </w:r>
      <w:r>
        <w:rPr>
          <w:sz w:val="26"/>
          <w:szCs w:val="26"/>
        </w:rPr>
        <w:t xml:space="preserve"> приложения 1 к настоящему Порядку.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порядка и срока их представления.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Срок представления замечаний и предложений по инициативному проекту составляет 5 рабочих дней. Свои замечания и предложения вправе направлять жители городского поселения Федоровский, достигшие восемнадцатилетнего возраста.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Полученные замечания и предложения по инициативному проекту рассматриваются уполномоченным органом. Информация о результатах их рассмотрения </w:t>
      </w:r>
      <w:r>
        <w:rPr>
          <w:sz w:val="26"/>
          <w:szCs w:val="26"/>
        </w:rPr>
        <w:t xml:space="preserve">размещается на официальном сайте органов местного самоуправления городского поселения </w:t>
      </w:r>
      <w:r>
        <w:rPr>
          <w:sz w:val="26"/>
          <w:szCs w:val="26"/>
        </w:rPr>
        <w:t xml:space="preserve">Федоровский  в</w:t>
      </w:r>
      <w:r>
        <w:rPr>
          <w:sz w:val="26"/>
          <w:szCs w:val="26"/>
        </w:rPr>
        <w:t xml:space="preserve">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в течение 25 дней с момента окончания срока представления замечаний и предложений по инициативному проекту.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b/>
          <w:bCs/>
          <w:sz w:val="26"/>
          <w:szCs w:val="26"/>
        </w:rPr>
        <w:t xml:space="preserve">Статья 12. Порядок рассмотрения инициативных проектов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1. Инициативный проект рассматривается администрацией поселения в течение 30 дней со дня его внесения в администрацию района.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Инициативный проект в течение 2 дней со дня его внесения в администрацию поселения направ</w:t>
      </w:r>
      <w:r>
        <w:rPr>
          <w:sz w:val="26"/>
          <w:szCs w:val="26"/>
        </w:rPr>
        <w:t xml:space="preserve">ляется уполномоченным органом в адрес отраслевых (функциональных) органов администрации поселения, курирующих направления деятельности, которым соответствует внесенный инициативный проект (далее - отраслевой (функциональный) орган администрации поселения).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Отраслевые (функциональные) органы администрации поселения в срок не позднее 10 дней со дня поступления соответствующего инициативного проекта осуществляют подготовку и направление в адрес уполномоченного органа заключения, содержащего: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информацию о целесообразности реализации соответствующего инициативного проекта, в том числе о наличии оснований для отказа от поддержки инициативного проекта, предусмотренных </w:t>
      </w:r>
      <w:r>
        <w:rPr>
          <w:sz w:val="26"/>
          <w:szCs w:val="26"/>
        </w:rPr>
        <w:t xml:space="preserve">подпунктами 2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5 пункта 5 статьи 13 раздела 3</w:t>
      </w:r>
      <w:r>
        <w:rPr>
          <w:sz w:val="26"/>
          <w:szCs w:val="26"/>
        </w:rPr>
        <w:t xml:space="preserve"> настоящего Порядка;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информацию для оценки инициативного проекта в целях проведения конкурсного отбора, в том числе: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 xml:space="preserve">благополучателей</w:t>
      </w:r>
      <w:r>
        <w:rPr>
          <w:sz w:val="26"/>
          <w:szCs w:val="26"/>
        </w:rPr>
        <w:t xml:space="preserve"> от реализации инициативного проекта или подтверждение количества </w:t>
      </w:r>
      <w:r>
        <w:rPr>
          <w:sz w:val="26"/>
          <w:szCs w:val="26"/>
        </w:rPr>
        <w:t xml:space="preserve">благополучателей</w:t>
      </w:r>
      <w:r>
        <w:rPr>
          <w:sz w:val="26"/>
          <w:szCs w:val="26"/>
        </w:rPr>
        <w:t xml:space="preserve">, указанного в инициативном проекте;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предполагаемый срок использования результатов реализации инициативного проекта;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 w:line="168" w:lineRule="atLeast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3.1. Инициатор проекта имеет право отозвать инициативный проект, сообщив об этом письменно в уполномоченный орган не менее чем за 3 календарных дня до окончания срока рассмотрения инициативного проекта в администрации поселения.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Администрация поселения по результатам рассмотрения инициативного проекта принимает одно из следующих решений: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поддержать инициативный проект и продолжить работу над ним в пределах бюджетных ассигнований, предусмотренных решени</w:t>
      </w:r>
      <w:r>
        <w:rPr>
          <w:sz w:val="26"/>
          <w:szCs w:val="26"/>
        </w:rPr>
        <w:t xml:space="preserve">ем о бюджете городского поселения Федоровский, на соответствующие цели и (или) в соответствии с порядком составления и рассмотрения проекта бюджета городского поселения Федоровский (внесения изменений в решение о бюджете городского поселения Федоровский);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Администрация поселения принимает решение об отказе в поддержке инициативного проекта в одном из следующих случаев: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1) несоблюдение установленного порядка внесения инициативного проекта и его рассмотрения;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 - Югры, </w:t>
      </w:r>
      <w:r>
        <w:rPr>
          <w:sz w:val="26"/>
          <w:szCs w:val="26"/>
        </w:rPr>
        <w:t xml:space="preserve">Уставу</w:t>
      </w:r>
      <w:r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 xml:space="preserve">Федоровский 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3) невозможность реализации инициативного проекта ввиду отсутствия у органов местного самоуправления городского поселения Федоровский необходимых полномочий орга</w:t>
      </w:r>
      <w:r>
        <w:rPr>
          <w:sz w:val="26"/>
          <w:szCs w:val="26"/>
        </w:rPr>
        <w:t xml:space="preserve">нов местного самоуправления городского поселения Федоровский и прав органов местного самоуправления городского поселения Федоровский на осуществление полномочий, не отнесенных к полномочиям органов местного самоуправления городского поселения Федоровский;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отсутствие средств бюджета городского поселения Федоровский в объеме средств, необходимом для реализации инициативного проекта, источником </w:t>
      </w:r>
      <w:r>
        <w:rPr>
          <w:sz w:val="26"/>
          <w:szCs w:val="26"/>
        </w:rPr>
        <w:t xml:space="preserve">формирования</w:t>
      </w:r>
      <w:r>
        <w:rPr>
          <w:sz w:val="26"/>
          <w:szCs w:val="26"/>
        </w:rPr>
        <w:t xml:space="preserve"> которых не являются инициативные платежи;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5) наличие возможности решения описанной в инициативном проекте проблемы более эффективным способом;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признание инициативного проекта не прошедшим конкурсный отбор.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Решение о поддержке инициативного проекта и продолжении работы над ним либо об отказе в поддержке инициативного проекта оформляется распоряжением администрации поселения в пределах срока, указанного в </w:t>
      </w:r>
      <w:r>
        <w:rPr>
          <w:sz w:val="26"/>
          <w:szCs w:val="26"/>
        </w:rPr>
        <w:t xml:space="preserve">пункте 1</w:t>
      </w:r>
      <w:r>
        <w:rPr>
          <w:sz w:val="26"/>
          <w:szCs w:val="26"/>
        </w:rPr>
        <w:t xml:space="preserve"> настоящей статьи.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Копия решения о поддержке</w:t>
      </w:r>
      <w:r>
        <w:rPr>
          <w:sz w:val="26"/>
          <w:szCs w:val="26"/>
        </w:rPr>
        <w:t xml:space="preserve"> инициативного проекта и продолжении работы над ним либо об отказе в поддержке инициативного проекта направляется уполномоченным органом в адрес инициатора проекта (представителя инициативной группы) в течение 3 рабочих дней после принятия такого решения.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7. Администрация поселения вправе, а в случае, предусмотренном </w:t>
      </w:r>
      <w:r>
        <w:rPr>
          <w:sz w:val="26"/>
          <w:szCs w:val="26"/>
        </w:rPr>
        <w:t xml:space="preserve">подпунктом 5 пункта 5</w:t>
      </w:r>
      <w:r>
        <w:rPr>
          <w:sz w:val="26"/>
          <w:szCs w:val="26"/>
        </w:rPr>
        <w:t xml:space="preserve"> настоящей статьи, обязан</w:t>
      </w:r>
      <w:r>
        <w:rPr>
          <w:sz w:val="26"/>
          <w:szCs w:val="26"/>
        </w:rPr>
        <w:t xml:space="preserve">а предложить инициаторам проекта совместно доработать инициативный проект,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8. Информация о рассмотрении инициативного проекта администрацией поселения подлежит обнародованию, в том числе посредством размещения на официальном сайте органов местного самоуправления городского поселения Федоровский в информационно-телекоммуник</w:t>
      </w:r>
      <w:r>
        <w:rPr>
          <w:sz w:val="26"/>
          <w:szCs w:val="26"/>
        </w:rPr>
        <w:t xml:space="preserve">ационной сети «Интернет»</w:t>
      </w:r>
      <w:r>
        <w:rPr>
          <w:sz w:val="26"/>
          <w:szCs w:val="26"/>
        </w:rPr>
        <w:t xml:space="preserve"> в течение 10 дней со дня принятия решения о поддержке (отказе в поддержке)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 w:line="312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4. ПОРЯДОК ПРОВЕДЕНИЯ КОНКУРСНОГО ОТБОРА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bookmarkStart w:id="0" w:name="undefined"/>
      <w:r/>
      <w:bookmarkEnd w:id="0"/>
      <w:r>
        <w:rPr>
          <w:b/>
          <w:bCs/>
          <w:sz w:val="26"/>
          <w:szCs w:val="26"/>
        </w:rPr>
        <w:t xml:space="preserve">Статья 13. Конкурсный отбор инициативных проектов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1. В случае, если в сроки, установленные </w:t>
      </w:r>
      <w:r>
        <w:rPr>
          <w:sz w:val="26"/>
          <w:szCs w:val="26"/>
        </w:rPr>
        <w:t xml:space="preserve">пунктом 2 статьи 12 раздела 3</w:t>
      </w:r>
      <w:r>
        <w:rPr>
          <w:sz w:val="26"/>
          <w:szCs w:val="26"/>
        </w:rPr>
        <w:t xml:space="preserve"> настоящего Порядка, в</w:t>
      </w:r>
      <w:r>
        <w:rPr>
          <w:sz w:val="26"/>
          <w:szCs w:val="26"/>
        </w:rPr>
        <w:t xml:space="preserve"> администрацию поселения внесено несколько (два и более)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этом инициатора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К конкурсному отбору не допускаются инициативные проекты в случаях, указанных в </w:t>
      </w:r>
      <w:r>
        <w:rPr>
          <w:sz w:val="26"/>
          <w:szCs w:val="26"/>
        </w:rPr>
        <w:t xml:space="preserve">подпунктах 1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5 пункта 5 статьи 13 раздела 3</w:t>
      </w:r>
      <w:r>
        <w:rPr>
          <w:sz w:val="26"/>
          <w:szCs w:val="26"/>
        </w:rPr>
        <w:t xml:space="preserve"> настоящего Порядка.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Конкурсный отбор осуществляется комиссией в соответствии со </w:t>
      </w:r>
      <w:r>
        <w:rPr>
          <w:sz w:val="26"/>
          <w:szCs w:val="26"/>
        </w:rPr>
        <w:t xml:space="preserve">статьей 15 раздела 4</w:t>
      </w:r>
      <w:r>
        <w:rPr>
          <w:sz w:val="26"/>
          <w:szCs w:val="26"/>
        </w:rPr>
        <w:t xml:space="preserve"> настоящего Порядка.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Комиссия осуществляет оценку и ранжирование инициативных проектов по набранному количеству баллов в соответствии с методикой и критериями оценки инициативных проектов, установленными муниципальным правовым актом администрации поселения.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В случае, если два или более инициативных проекта получили равную оценку, наиболее высокий рейтинг присваивается инициативному проекту по следующим критериям: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объем финансового участия (размер инициативного платежа);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объем имущественного и трудового участия (при равном объеме финансового участия (размере инициативного платежа);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количество </w:t>
      </w:r>
      <w:r>
        <w:rPr>
          <w:sz w:val="26"/>
          <w:szCs w:val="26"/>
        </w:rPr>
        <w:t xml:space="preserve">благополучателей</w:t>
      </w:r>
      <w:r>
        <w:rPr>
          <w:sz w:val="26"/>
          <w:szCs w:val="26"/>
        </w:rPr>
        <w:t xml:space="preserve"> в соответствии с информацией, представленной отраслевым (функциональным) органом администрации поселения (при равном объеме финансового участия (размере инициативного платежа) и равном объеме имущественного и трудового участия).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Победителем конкурсного отбора является инициативный проект, набравший большее количество баллов.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7. По решению ко</w:t>
      </w:r>
      <w:r>
        <w:rPr>
          <w:sz w:val="26"/>
          <w:szCs w:val="26"/>
        </w:rPr>
        <w:t xml:space="preserve">миссии прошедшими конкурсный отбор могут быть также признаны инициативные проекты, занимающие следующие после проекта-победителя позиции в рейтинге (по мере их убывания), реализация которых возможна в пределах бюджетных ассигнований, предусмотренных решени</w:t>
      </w:r>
      <w:r>
        <w:rPr>
          <w:sz w:val="26"/>
          <w:szCs w:val="26"/>
        </w:rPr>
        <w:t xml:space="preserve">ем о бюджете городского поселения Федоровский, на соответствующие цели и (или) в соответствии с порядком составления и рассмотрения проекта бюджета городского поселения Федоровский (внесения изменений в решение о бюджете городского поселения Федоровский).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8. Решение о поддержке инициативного проекта и продолжении работы над ним принимается в отношении инициативного проекта - победителя конкурсного отбора, а также инициативных проектов, признанных прошедшими конкурсный отбор.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/>
      <w:bookmarkStart w:id="0" w:name="undefined"/>
      <w:r/>
      <w:bookmarkEnd w:id="0"/>
      <w:r>
        <w:rPr>
          <w:b/>
          <w:bCs/>
          <w:sz w:val="26"/>
          <w:szCs w:val="26"/>
        </w:rPr>
        <w:t xml:space="preserve">Статья 14. Порядок формирования и деятельности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1. Комиссия является постоянно действующим коллегиальным органом при администрации поселения, созданным в целях проведения конкурсного отбора инициативных проектов в случае, предусмотренном </w:t>
      </w:r>
      <w:r>
        <w:rPr>
          <w:sz w:val="26"/>
          <w:szCs w:val="26"/>
        </w:rPr>
        <w:t xml:space="preserve">пунктом 1 статьи 14 раздела 4</w:t>
      </w:r>
      <w:r>
        <w:rPr>
          <w:sz w:val="26"/>
          <w:szCs w:val="26"/>
        </w:rPr>
        <w:t xml:space="preserve"> настоящего Порядка.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2. Общее число членов конкурсной комиссии составляет 10 человек.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3. Состав конкурсной к</w:t>
      </w:r>
      <w:r>
        <w:rPr>
          <w:sz w:val="26"/>
          <w:szCs w:val="26"/>
        </w:rPr>
        <w:t xml:space="preserve">омиссии формируется администрацией поселения и утверждается постановлением администрации поселения. При этом половина от общего числа членов конкурсной комиссии должна быть назначена на основе предложений Совета депутатов городского поселения Федоровский.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4. В заседаниях комиссии без права голоса могут участвовать приглашенные лица, не являющиеся членами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5. Инициаторы проектов и их представители вправе принимать участие в заседании комиссии без права голоса для изложения своей позиции по их инициативным проектам, рассматриваемым на заседании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6. Заседание комиссии считается правомочным при условии присутствия на нем не менее половины ее членов.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7. Комиссия состоит из председателя комиссии, заместителя председателя комиссии, секретаря комиссии и членов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8. Председатель комиссии: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организует работу комиссии, руководит ее деятельностью;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2) дает поручения членам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3) председательствует на заседаниях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4) подписывает протоколы заседаний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5) участвует в работе заседаний комиссии в качестве члена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6) голосует на заседаниях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9. Заместитель председателя комиссии исполняет обязанности председателя комиссии в случае его временного отсутствия, участвует в работе комиссии в качестве члена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10. Секретарь комиссии: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 w:line="288" w:lineRule="atLeast"/>
        <w:rPr>
          <w:sz w:val="26"/>
          <w:szCs w:val="26"/>
        </w:rPr>
      </w:pPr>
      <w:r>
        <w:rPr>
          <w:sz w:val="26"/>
          <w:szCs w:val="26"/>
        </w:rPr>
        <w:t xml:space="preserve">1) формирует проект повестки заседания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2) осуществляет информационное и документационное обеспечение деятельности комиссии, в том числе подготовку к заседанию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4) ведет и оформляет протоколы заседаний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5) подписывает протоколы заседания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6) участвует в работе заседаний комиссии в качестве члена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7) голосует на заседаниях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11. Член Комиссии: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1) участвует в работе комиссии, в том числе в заседаниях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2) вносит предложения по вопросам работы комиссии;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3) знакомится с документами и материалами, рассматриваемыми на заседаниях комиссии;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4) голосует на заседаниях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12. Принятие комиссией решений производится без участия инициатора проекта и иных приглашенных лиц.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14. Члены комиссии обладают равными правами при обсуждении вопросов о принятии решений.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16. По решению председателя комиссии заседание комиссии может проводиться заочно посредством письменного опроса мнения членов комиссии по вопросам повестки дня.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17. При проведении письменного опроса мнения членов комиссии по вопросам повестки дня голосование члена комиссии оформляется на отдельном листе.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Лист проведения голосования вместе с материалами к заседанию комиссии направляется членам комиссии секретарем комис</w:t>
      </w:r>
      <w:r>
        <w:rPr>
          <w:sz w:val="26"/>
          <w:szCs w:val="26"/>
        </w:rPr>
        <w:t xml:space="preserve">сии по электронной почте не позднее чем за 1 рабочий день до дня заседания и должен содержать вопросы повестки дня, по которым проводится письменный опрос, фамилию, имя, отчество (последнее - при наличии) члена комиссии, место для результатов голосования (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против</w:t>
      </w:r>
      <w:r>
        <w:rPr>
          <w:sz w:val="26"/>
          <w:szCs w:val="26"/>
        </w:rPr>
        <w:t xml:space="preserve">», «</w:t>
      </w:r>
      <w:r>
        <w:rPr>
          <w:sz w:val="26"/>
          <w:szCs w:val="26"/>
        </w:rPr>
        <w:t xml:space="preserve">воздержался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), подпись члена комиссии, дату подписи, место для написания кратких замечаний и предложений по вопросам повестки дня.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Члены комиссии не позднее дня заседания комиссии заполняют лист проведения голосова</w:t>
      </w:r>
      <w:r>
        <w:rPr>
          <w:sz w:val="26"/>
          <w:szCs w:val="26"/>
        </w:rPr>
        <w:t xml:space="preserve">ния с результатом голосования («</w:t>
      </w:r>
      <w:r>
        <w:rPr>
          <w:sz w:val="26"/>
          <w:szCs w:val="26"/>
        </w:rPr>
        <w:t xml:space="preserve">за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против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воздержался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) по каждому вопросу повестки заседания и направляют секретарю комиссии по электронной почте.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18. По результатам заседания комиссии составляется протокол, который подписывается председателем комиссии, секретарем комиссии в течение 3 рабочих дней со дня проведения заседания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19. Секретарь комиссии не позднее 1 рабочего дня, следующего за днем подписания протокола заседания комиссии, направляет его членам комиссии.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 протоколе указывается список участвующих, перечень рассмотренных на заседании вопросов и решений по ним.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5. ПОРЯДОК РЕАЛИЗАЦИИ ИНИЦИАТИВНЫХ ПРОЕКТОВ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15. Порядок реализации инициативных проектов, в отношении которых принято решение о его поддержке и продолжении работы над ним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Реализация инициативных проектов осуществляется отраслевыми (функциональными) органами ад</w:t>
      </w:r>
      <w:r>
        <w:rPr>
          <w:sz w:val="26"/>
          <w:szCs w:val="26"/>
        </w:rPr>
        <w:t xml:space="preserve">министрации поселения посредством включения мероприятий по реализации инициативного проекта в муниципальные программы городского поселения Федоровский, подготовки и принятия муниципальных правовых актов городского поселения Федоровский (при необходимости).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 Контроль за ходом реализации инициативного проекта осуществляют отраслевые (функциональные) органы администрации поселения.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Инициаторы проекта, другие граждане, проживающие на территории городского поселения Федоровск</w:t>
      </w:r>
      <w:r>
        <w:rPr>
          <w:sz w:val="26"/>
          <w:szCs w:val="26"/>
        </w:rPr>
        <w:t xml:space="preserve">ий, уполномоченные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4. Инициаторы проекта вправе согласовывать техническое задание на заключение муниципального контракта по реализации инициативного проекта, а также участвовать в приёмке результатов работ по реализованному инициативному проекту.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согласованию с инициатором проекта в ходе реализации инициативного проекта возможно внесение изм</w:t>
      </w:r>
      <w:r>
        <w:rPr>
          <w:sz w:val="26"/>
          <w:szCs w:val="26"/>
        </w:rPr>
        <w:t xml:space="preserve">енений в инициативный проект в части состава, перечня и (или) количества планируемых к приобретению товаров, работ, услуг без изменения общей стоимости проекта, в случае отсутствия необходимых товаров, работ, услуг на рынке и (или) в случае наличия огранич</w:t>
      </w:r>
      <w:r>
        <w:rPr>
          <w:sz w:val="26"/>
          <w:szCs w:val="26"/>
        </w:rPr>
        <w:t xml:space="preserve">ений по закупкам определенных видов товаров, работ, услуг, а также при возникновении необходимости замены товаров, работ, услуг, предусмотренных проектом, для достижения целей инициативного проекта и ожидаемого результата реализации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 В случае, если инициативными проектами предусмотрено финансовое участие заинтересованных лиц в их реализации, такие инициативные проекты реализуются администрацией поселения после зачисления в бюджет городского поселения Федоровский инициатив</w:t>
      </w:r>
      <w:r>
        <w:rPr>
          <w:sz w:val="26"/>
          <w:szCs w:val="26"/>
        </w:rPr>
        <w:t xml:space="preserve">ных платежей в объёме не менее планируемого объёма инициативных платежей, предусмотренного соответствующим инициативным проектом, в срок не позднее 30 календарных дней со дня принятия решения о поддержке инициативного проекта и продолжении работы над ним.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 случае, если инициативные </w:t>
      </w:r>
      <w:r>
        <w:rPr>
          <w:sz w:val="26"/>
          <w:szCs w:val="26"/>
        </w:rPr>
        <w:t xml:space="preserve">платежи не зачислены в бюджет городского поселения Федоровский в установленный срок, администрацией поселения может быть рассмотрен вопрос о признании утратившим силу решения о поддержке соответствующего инициативного проекта и продолжении работы над ним.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 случае принятия решения о признании утратившим силу решения о поддержке соответствующего инициативного проекта и продолжении работы над ним, копия решения о признании утрати</w:t>
      </w:r>
      <w:r>
        <w:rPr>
          <w:sz w:val="26"/>
          <w:szCs w:val="26"/>
        </w:rPr>
        <w:t xml:space="preserve">вшим силу решения о поддержке соответствующего инициативного проекта и продолжении работы над ним направляется уполномоченным органом в адрес инициатора проекта (представителя инициативной группы) в течение трех рабочих дней после принятия такого решения.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6. Информация о ходе реализации инициативного проекта, в том числе об использовании денежных средств, об имуществе</w:t>
      </w:r>
      <w:r>
        <w:rPr>
          <w:sz w:val="26"/>
          <w:szCs w:val="26"/>
        </w:rPr>
        <w:t xml:space="preserve">нном и (или) трудовом участии заинтересованных в его реализации лиц, подлежит обнародованию, в том числе посредством размещения на официальном сайте органов местного самоуправления городского поселения Федоровский в информационно-телекоммуникационной сети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отраслевым (функциональным) органом администрации района по состоянию на 01 июля, 01 октября текущего года в срок не позднее 5 календарных дней со дня наступления отчётной даты.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Отчёт об итогах реализации инициативного проекта подлежит обнародованию, в том числе посредством размещения на официальном сайте органов местного самоуправления городского поселения Федоровский в информаци</w:t>
      </w:r>
      <w:r>
        <w:rPr>
          <w:sz w:val="26"/>
          <w:szCs w:val="26"/>
        </w:rPr>
        <w:t xml:space="preserve">онно-телекоммуникационной сети 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отраслевым (функциональным) органом администрации района в течение 30 календарных дней со дня завершения реализации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7. Уполномоченный орган вправе запрашивать у отраслевых (функциональных) органов администрации поселения отчет о ходе реализации инициативного проекта.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6. ПОРЯДОК РАСЧЕТА И ВОЗВРАТА СУММ ИНИЦИАТИВНЫХ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ПЛАТЕЖЕЙ, ПОДЛЕЖАЩИХ ВОЗВРАТУ ЛИЦАМ (В ТОМ ЧИСЛЕ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ОРГАНИЗАЦИЯМ), ОСУЩЕСТВИВШИМ ИХ ПЕРЕЧИСЛЕНИЕ В БЮДЖЕТ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pacing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ГОРОДСКОГО ПОСЕЛЕНИЯ ФЕДОРОВСКИЙ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Статья 16. Порядок расчета и возврата сумм инициативных платежей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В случае, если инициативный проект не был реализован, инициативные платежи подлежат возврату лицам (в том числе организа</w:t>
      </w:r>
      <w:r>
        <w:rPr>
          <w:sz w:val="26"/>
          <w:szCs w:val="26"/>
        </w:rPr>
        <w:t xml:space="preserve">циям), осуществившим их перечисление в бюджет органов местного самоуправления городского поселения Федоровский, в размере поступившего в доход бюджета органов местного самоуправления городского поселения Федоровский от указанных лиц инициативного платежа.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 В случае наличия остатка инициативных платежей по итогам реализации инициативного проекта, не использован</w:t>
      </w:r>
      <w:r>
        <w:rPr>
          <w:sz w:val="26"/>
          <w:szCs w:val="26"/>
        </w:rPr>
        <w:t xml:space="preserve">ных в целях реализации инициативного проекта, инициативные платежи подлежат возврату в размере, эквивалентном сумме остатка. Распределение остатка между лицами (в том числе организациями), осуществившими перечисление инициативных платежей в бюджет органов </w:t>
      </w:r>
      <w:r>
        <w:rPr>
          <w:sz w:val="26"/>
          <w:szCs w:val="26"/>
        </w:rPr>
        <w:t xml:space="preserve">местного самоуправления городского поселения Федоровский, осуществляется пропорционально сумме внесенного указанными лицами инициативного платежа.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Возврат инициативных платежей носит заявительный характер.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4. В случае принятия решения о невозможности реализац</w:t>
      </w:r>
      <w:r>
        <w:rPr>
          <w:sz w:val="26"/>
          <w:szCs w:val="26"/>
        </w:rPr>
        <w:t xml:space="preserve">ии инициативного проекта (образования остатка инициативных платежей по итогам реализации инициативного проекта) отраслевой (функциональный) орган администрации поселения в течение 10 рабочих дней осуществляет расчет сумм, подлежащих возврату, и направляет </w:t>
      </w:r>
      <w:r>
        <w:rPr>
          <w:sz w:val="26"/>
          <w:szCs w:val="26"/>
        </w:rPr>
        <w:t xml:space="preserve">их администратору доходов бюджета городского поселения Федоровский, осуществлявшему в соответствии с бюджетным законодательством администрирование поступивших в бюджет городского поселения Федоровский инициативных платежей (далее - администратор доходов).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 Администратор доходов в течение 3 рабочих дней с момента получения информации, указанной в </w:t>
      </w:r>
      <w:r>
        <w:rPr>
          <w:sz w:val="26"/>
          <w:szCs w:val="26"/>
        </w:rPr>
        <w:t xml:space="preserve">пункте 4</w:t>
      </w:r>
      <w:r>
        <w:rPr>
          <w:sz w:val="26"/>
          <w:szCs w:val="26"/>
        </w:rPr>
        <w:t xml:space="preserve"> настоящей статьи, размещает на официальном сайте органов местного самоуправления городского поселения Федоровский в информаци</w:t>
      </w:r>
      <w:r>
        <w:rPr>
          <w:sz w:val="26"/>
          <w:szCs w:val="26"/>
        </w:rPr>
        <w:t xml:space="preserve">онно-телекоммуникационной сети «</w:t>
      </w:r>
      <w:r>
        <w:rPr>
          <w:sz w:val="26"/>
          <w:szCs w:val="26"/>
        </w:rPr>
        <w:t xml:space="preserve">Интернет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объявление о приеме заявлений на возврат инициативных платежей.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6. Прием заявлений осуществляется в течение трех лет с даты размещения объявления о приеме заявлений на возврат инициативных платежей.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7. Возврат инициативных платежей (остатка инициативных платежей) осуществляется администрато</w:t>
      </w:r>
      <w:r>
        <w:rPr>
          <w:sz w:val="26"/>
          <w:szCs w:val="26"/>
        </w:rPr>
        <w:t xml:space="preserve">ром доходов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Министерством финансов Российской Федерации.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8. Инициативные платежи, по которым заинтересованными лицами (в том числе организациями), осуществившими перечисление инициативных платежей в бюджет городского поселения Федоровский, в течение срока, установленного </w:t>
      </w:r>
      <w:r>
        <w:rPr>
          <w:sz w:val="26"/>
          <w:szCs w:val="26"/>
        </w:rPr>
        <w:t xml:space="preserve">пунктом 6</w:t>
      </w:r>
      <w:r>
        <w:rPr>
          <w:sz w:val="26"/>
          <w:szCs w:val="26"/>
        </w:rPr>
        <w:t xml:space="preserve"> настоящей статьи, не направлено заявление на возврат, возврату, зачету, уточнению не подлежат.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  <w:t xml:space="preserve">Инициативный проект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(наименование инициативного проекта)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19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472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п/п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инициативного проекта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Указание на территорию городского поселения Федоровский или его часть, в границах которой будет реализовываться инициативный проект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инициативного проекта и описание проблемы, решение которой имеет приоритетное значение для жителей городского поселения Федоровский или его части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Обоснование предложений по решению указанной проблемы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Описание ожидаемого результата (ожидаемых результатов) реализации инициативного проекта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Предполагаемое количество прямых и косвенных </w:t>
            </w:r>
            <w:r>
              <w:rPr>
                <w:sz w:val="26"/>
                <w:szCs w:val="26"/>
              </w:rPr>
              <w:t xml:space="preserve">благополучателей</w:t>
            </w:r>
            <w:r>
              <w:rPr>
                <w:sz w:val="26"/>
                <w:szCs w:val="26"/>
              </w:rPr>
              <w:t xml:space="preserve"> (человек)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Предварительный расчёт необходимых расходов на реализацию инициативного проекта (в рублях) &lt;*&gt;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инициативного проекта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8.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стоимость инициативного проекта, руб. (суммарный объем средств строк 8 - 10), в том числе: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средств бюджета городского поселения Федоровский на реализацию инициативного проекта, руб.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инициативных платежей заинтересованных лиц в реализации инициативного проекта, руб.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11.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r>
              <w:rPr>
                <w:sz w:val="26"/>
                <w:szCs w:val="26"/>
              </w:rPr>
              <w:t xml:space="preserve">неденежного</w:t>
            </w:r>
            <w:r>
              <w:rPr>
                <w:sz w:val="26"/>
                <w:szCs w:val="26"/>
              </w:rPr>
              <w:t xml:space="preserve"> вклада заинтересованных лиц в реализации инициативного проекта (имущественное и (или) трудовое участие), руб. &lt;**&gt;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12.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Планируемые сроки реализации инициативного проекта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13.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об инициаторе проекта: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инициативная группа граждан (количество человек);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территориальное общественное самоуправление (наименование);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юридическое лицо, индивидуальный предприниматель (наименование);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общественное объединение (наименование).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Иные сведения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89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690"/>
        <w:gridCol w:w="2324"/>
        <w:gridCol w:w="1690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Инициатор проекта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(представитель инициативной группы)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(подпись)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(должность)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(для юридических лиц)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(Ф.И.О.)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___________ 20___ г.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&lt;*&gt; Предварительный расчет необходимых расходов на реализацию и</w:t>
      </w:r>
      <w:r>
        <w:rPr>
          <w:sz w:val="26"/>
          <w:szCs w:val="26"/>
        </w:rPr>
        <w:t xml:space="preserve">нициативного проекта содержит расчёт и обоснование предполагаемой стоимости инициативного проекта с приложением документов, подтверждающих стоимость проекта (коммерческое предложение, прайс-лист на оборудование, технику, материалы, оказание услуг, работ и </w:t>
      </w:r>
      <w:r>
        <w:rPr>
          <w:sz w:val="26"/>
          <w:szCs w:val="26"/>
        </w:rPr>
        <w:t xml:space="preserve">т.д.</w:t>
      </w:r>
      <w:r>
        <w:rPr>
          <w:sz w:val="26"/>
          <w:szCs w:val="26"/>
        </w:rPr>
        <w:t xml:space="preserve"> и (или) проектно-сметная (сметная) документация, локально-сметные расчёты).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&lt;**&gt; Определяется в денежном эквиваленте в соответствии с расчётами и обоснованиями предполагаемой стоимости работ (услуг) на основе: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оценки трудозатрат и минимального размера оплаты труда, установленного трудовым законодательством;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документов, подтверждающих стоимость работ (услуг) (коммерческое предложение, прайс-лист) и (или) проектно-сметная (сметная) документация, локально-сметный расчёт.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/>
      <w:bookmarkStart w:id="0" w:name="undefined"/>
      <w:r/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spacing w:after="0" w:afterAutospacing="0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Приложение 2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Согласие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субъекта на обработку персональных данных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Я, ___________________________________________________________________,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(фамилия, имя, отчество субъекта персональных данных)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 года рождения, паспорт 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(серия, номер, когда и кем выдан)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зарегистрированный(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) по адресу: 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(указать адрес)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 соответствии  со </w:t>
      </w:r>
      <w:r>
        <w:rPr>
          <w:sz w:val="26"/>
          <w:szCs w:val="26"/>
        </w:rPr>
        <w:t xml:space="preserve">статьями 9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 Федерального закона от 27 июля 2006 года №152-ФЗ  </w:t>
      </w:r>
      <w:r>
        <w:rPr>
          <w:sz w:val="26"/>
          <w:szCs w:val="26"/>
        </w:rPr>
        <w:t xml:space="preserve">«О  персональных данных»</w:t>
      </w:r>
      <w:r>
        <w:rPr>
          <w:sz w:val="26"/>
          <w:szCs w:val="26"/>
        </w:rPr>
        <w:t xml:space="preserve"> даю свое согласие администрации городского поселения Федоровский,   находящемуся   по  адресу:  628456, Ханты-Мансийский  автономный округ - Югра, Сургутский район, </w:t>
      </w:r>
      <w:r>
        <w:rPr>
          <w:sz w:val="26"/>
          <w:szCs w:val="26"/>
        </w:rPr>
        <w:t xml:space="preserve">пгт</w:t>
      </w:r>
      <w:r>
        <w:rPr>
          <w:sz w:val="26"/>
          <w:szCs w:val="26"/>
        </w:rPr>
        <w:t xml:space="preserve">. Федоровский, у</w:t>
      </w:r>
      <w:r>
        <w:rPr>
          <w:sz w:val="26"/>
          <w:szCs w:val="26"/>
        </w:rPr>
        <w:t xml:space="preserve">л.  Пионерная,  д.30,  ,  ИНН  8617023073,  ОГРН  1058603874328  (далее - оператор),   на   обработку   своих   персональных  данных,  включая  сбор, систематизацию,  накопление,  хранение,  уточнение (обновление, изменение), использование,   обезличивание</w:t>
      </w:r>
      <w:r>
        <w:rPr>
          <w:sz w:val="26"/>
          <w:szCs w:val="26"/>
        </w:rPr>
        <w:t xml:space="preserve">,   блокирование,   уничтожение  персональных данных,  с целью размещения информации об инициативном проекте, внесенном в администрацию   городского поселения Федоровский,   на  официальном  органов местного самоуправления городского поселения Федоровский.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Перечень персональных данных, на обработку которых дается согласие: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1. Фамилия, имя, отчество (при наличии).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2. Год, месяц, дата и место рождения.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3. Домашний адрес (адрес регистрации).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4. Номер телефона.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5. Документ, удостоверяющий личность (паспорт) (серия, номер, кем и когда выдан).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6. Адрес электронной почты.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7. Биометрические персональные данные, в том числе в виде изображения (фотография, видеозапись).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 случае отзыва субъектом персональных данных согласия на обработк</w:t>
      </w:r>
      <w:r>
        <w:rPr>
          <w:sz w:val="26"/>
          <w:szCs w:val="26"/>
        </w:rPr>
        <w:t xml:space="preserve">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</w:t>
      </w:r>
      <w:r>
        <w:rPr>
          <w:sz w:val="26"/>
          <w:szCs w:val="26"/>
        </w:rPr>
        <w:t xml:space="preserve">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календарных дней с даты поступления указанного отзыва. В случае отсутствия возможности уничтожения </w:t>
      </w:r>
      <w:r>
        <w:rPr>
          <w:sz w:val="26"/>
          <w:szCs w:val="26"/>
        </w:rPr>
        <w:t xml:space="preserve">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29"/>
        <w:gridCol w:w="2155"/>
        <w:gridCol w:w="129"/>
        <w:gridCol w:w="5284"/>
      </w:tblGrid>
      <w:tr>
        <w:tblPrEx/>
        <w:trPr/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(дата)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(подпись)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(расшифровка подписи)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Согласие на обработку персональных данных, разрешенных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субъектом персональных данных для распространения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Я, ___________________________________________________________________,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(фамилия, имя, отчество субъекта персональных данных)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 года рождения, паспорт 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(серия, номер, когда и кем выдан)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зарегистрированный(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) по адресу: 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(указать адрес)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 соответствии</w:t>
      </w:r>
      <w:r>
        <w:rPr>
          <w:sz w:val="26"/>
          <w:szCs w:val="26"/>
        </w:rPr>
        <w:t xml:space="preserve">  со </w:t>
      </w:r>
      <w:r>
        <w:rPr>
          <w:sz w:val="26"/>
          <w:szCs w:val="26"/>
        </w:rPr>
        <w:t xml:space="preserve">статьями 9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11</w:t>
      </w:r>
      <w:r>
        <w:rPr>
          <w:sz w:val="26"/>
          <w:szCs w:val="26"/>
        </w:rPr>
        <w:t xml:space="preserve"> Федерального закона от 27 июля 2006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N  152</w:t>
      </w:r>
      <w:r>
        <w:rPr>
          <w:sz w:val="26"/>
          <w:szCs w:val="26"/>
        </w:rPr>
        <w:t xml:space="preserve">-ФЗ  «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персональных данных»</w:t>
      </w:r>
      <w:r>
        <w:rPr>
          <w:sz w:val="26"/>
          <w:szCs w:val="26"/>
        </w:rPr>
        <w:t xml:space="preserve"> даю свое согласие департаменту финансов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администрации   Сургутского   </w:t>
      </w:r>
      <w:r>
        <w:rPr>
          <w:sz w:val="26"/>
          <w:szCs w:val="26"/>
        </w:rPr>
        <w:t xml:space="preserve">района,   </w:t>
      </w:r>
      <w:r>
        <w:rPr>
          <w:sz w:val="26"/>
          <w:szCs w:val="26"/>
        </w:rPr>
        <w:t xml:space="preserve">находящемуся   по  адресу:  628433,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Ханты-</w:t>
      </w:r>
      <w:r>
        <w:rPr>
          <w:sz w:val="26"/>
          <w:szCs w:val="26"/>
        </w:rPr>
        <w:t xml:space="preserve">Мансийский  автономный</w:t>
      </w:r>
      <w:r>
        <w:rPr>
          <w:sz w:val="26"/>
          <w:szCs w:val="26"/>
        </w:rPr>
        <w:t xml:space="preserve"> округ - Югра, Сургутский район, </w:t>
      </w:r>
      <w:r>
        <w:rPr>
          <w:sz w:val="26"/>
          <w:szCs w:val="26"/>
        </w:rPr>
        <w:t xml:space="preserve">пгт</w:t>
      </w:r>
      <w:r>
        <w:rPr>
          <w:sz w:val="26"/>
          <w:szCs w:val="26"/>
        </w:rPr>
        <w:t xml:space="preserve">. Белый Яр,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ул.  </w:t>
      </w:r>
      <w:r>
        <w:rPr>
          <w:sz w:val="26"/>
          <w:szCs w:val="26"/>
        </w:rPr>
        <w:t xml:space="preserve">Маяковского,  д.</w:t>
      </w:r>
      <w:r>
        <w:rPr>
          <w:sz w:val="26"/>
          <w:szCs w:val="26"/>
        </w:rPr>
        <w:t xml:space="preserve">  1</w:t>
      </w:r>
      <w:r>
        <w:rPr>
          <w:sz w:val="26"/>
          <w:szCs w:val="26"/>
        </w:rPr>
        <w:t xml:space="preserve">А,  ИНН</w:t>
      </w:r>
      <w:r>
        <w:rPr>
          <w:sz w:val="26"/>
          <w:szCs w:val="26"/>
        </w:rPr>
        <w:t xml:space="preserve">  8617011381,  ОГРН  1028601680656  (далее -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оператор</w:t>
      </w:r>
      <w:r>
        <w:rPr>
          <w:sz w:val="26"/>
          <w:szCs w:val="26"/>
        </w:rPr>
        <w:t xml:space="preserve">),   </w:t>
      </w:r>
      <w:r>
        <w:rPr>
          <w:sz w:val="26"/>
          <w:szCs w:val="26"/>
        </w:rPr>
        <w:t xml:space="preserve">на   распространение  своих  персональных  данных  посредством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размещения  их</w:t>
      </w:r>
      <w:r>
        <w:rPr>
          <w:sz w:val="26"/>
          <w:szCs w:val="26"/>
        </w:rPr>
        <w:t xml:space="preserve">  на  официальном  сайте  Сургутского  муниципального  района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Ханты-</w:t>
      </w:r>
      <w:r>
        <w:rPr>
          <w:sz w:val="26"/>
          <w:szCs w:val="26"/>
        </w:rPr>
        <w:t xml:space="preserve">Мансийского  автономного</w:t>
      </w:r>
      <w:r>
        <w:rPr>
          <w:sz w:val="26"/>
          <w:szCs w:val="26"/>
        </w:rPr>
        <w:t xml:space="preserve">  округа  -  Югры  (https://www.admsr.ru),  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социальных  сетях</w:t>
      </w:r>
      <w:r>
        <w:rPr>
          <w:sz w:val="26"/>
          <w:szCs w:val="26"/>
        </w:rPr>
        <w:t xml:space="preserve">  (https://vk.com,  https://ok.ru)  в  средствах  массовой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информации  и</w:t>
      </w:r>
      <w:r>
        <w:rPr>
          <w:sz w:val="26"/>
          <w:szCs w:val="26"/>
        </w:rPr>
        <w:t xml:space="preserve">  другому  кругу  лиц  с  целью использования при рассмотрении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инициативного  проекта</w:t>
      </w:r>
      <w:r>
        <w:rPr>
          <w:sz w:val="26"/>
          <w:szCs w:val="26"/>
        </w:rPr>
        <w:t xml:space="preserve">,  внесенного  в  департамент  финансов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Сургутского района, и дальнейшей реализации инициативного проекта.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Обработка   моих   персональных   </w:t>
      </w:r>
      <w:r>
        <w:rPr>
          <w:sz w:val="26"/>
          <w:szCs w:val="26"/>
        </w:rPr>
        <w:t xml:space="preserve">данных  может</w:t>
      </w:r>
      <w:r>
        <w:rPr>
          <w:sz w:val="26"/>
          <w:szCs w:val="26"/>
        </w:rPr>
        <w:t xml:space="preserve">  осуществляться  как  с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использованием   </w:t>
      </w:r>
      <w:r>
        <w:rPr>
          <w:sz w:val="26"/>
          <w:szCs w:val="26"/>
        </w:rPr>
        <w:t xml:space="preserve">средств  автоматизации</w:t>
      </w:r>
      <w:r>
        <w:rPr>
          <w:sz w:val="26"/>
          <w:szCs w:val="26"/>
        </w:rPr>
        <w:t xml:space="preserve">,  так  и  без  использования  таких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Категории и перечень персональных данных, на распространение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которых дается согласие: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5781"/>
        <w:gridCol w:w="307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п/п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Персональные данные, разрешенные для распространения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Даю согласие на распространение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33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/>
            <w:bookmarkStart w:id="0" w:name="undefined"/>
            <w:r/>
            <w:bookmarkEnd w:id="0"/>
            <w:r>
              <w:rPr>
                <w:sz w:val="26"/>
                <w:szCs w:val="26"/>
              </w:rPr>
              <w:t xml:space="preserve">Категория персональных данных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Отчество (при наличии)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телефона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Домашний адрес (адрес регистрации)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электронной почты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Биометрические персональные данные, в том числе в виде изображения (фотография, видеозапись)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9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Категории и перечень персональных данных,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для распространения которых устанавливаются условия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и запреты: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(заполняется по желанию субъекта персональных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данных)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129"/>
        <w:gridCol w:w="2440"/>
        <w:gridCol w:w="303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п/п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Персональные данные, для распространения которых устанавливаются условия и запреты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Устанавливаю условия и запреты на распространение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устанавливаемых условий и запретов на распространение персональных данных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Категория персональных данных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Отчество (при наличии)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телефона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Домашний адрес (адрес регистрации, фактического проживания)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электронной почты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Биометрические персональные данные, в том числе в виде изображения (фотография, видеозапись)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Условия,  при</w:t>
      </w:r>
      <w:r>
        <w:rPr>
          <w:sz w:val="26"/>
          <w:szCs w:val="26"/>
        </w:rPr>
        <w:t xml:space="preserve"> которых полученные персональные данные могут передаваться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оператором,  осуществляющим</w:t>
      </w:r>
      <w:r>
        <w:rPr>
          <w:sz w:val="26"/>
          <w:szCs w:val="26"/>
        </w:rPr>
        <w:t xml:space="preserve">  обработку  персональных  данных, только по его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внутренней  сети</w:t>
      </w:r>
      <w:r>
        <w:rPr>
          <w:sz w:val="26"/>
          <w:szCs w:val="26"/>
        </w:rPr>
        <w:t xml:space="preserve">,  обеспечивающей  доступ  к  информации  лишь  для  строго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определенных        </w:t>
      </w:r>
      <w:r>
        <w:rPr>
          <w:sz w:val="26"/>
          <w:szCs w:val="26"/>
        </w:rPr>
        <w:t xml:space="preserve">сотрудников,   </w:t>
      </w:r>
      <w:r>
        <w:rPr>
          <w:sz w:val="26"/>
          <w:szCs w:val="26"/>
        </w:rPr>
        <w:t xml:space="preserve">     либо        с        использованием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информационно-</w:t>
      </w:r>
      <w:r>
        <w:rPr>
          <w:sz w:val="26"/>
          <w:szCs w:val="26"/>
        </w:rPr>
        <w:t xml:space="preserve">телекоммуникационных  сетей</w:t>
      </w:r>
      <w:r>
        <w:rPr>
          <w:sz w:val="26"/>
          <w:szCs w:val="26"/>
        </w:rPr>
        <w:t xml:space="preserve">,  либо  без  передачи  полученных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персональных данных: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(вписать нужное (заполняется по желанию субъекта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персональных данных)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 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Настоящее   согласие   действует   со   дня   его   </w:t>
      </w:r>
      <w:r>
        <w:rPr>
          <w:sz w:val="26"/>
          <w:szCs w:val="26"/>
        </w:rPr>
        <w:t xml:space="preserve">подписания  до</w:t>
      </w:r>
      <w:r>
        <w:rPr>
          <w:sz w:val="26"/>
          <w:szCs w:val="26"/>
        </w:rPr>
        <w:t xml:space="preserve">  дня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предоставления соответствующего отзыва в письменной форме.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8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8"/>
        <w:gridCol w:w="2140"/>
        <w:gridCol w:w="128"/>
        <w:gridCol w:w="5249"/>
      </w:tblGrid>
      <w:tr>
        <w:tblPrEx/>
        <w:trPr/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(дата)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(подпись)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(расшифровка подписи)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------------------------------------------------------------------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</w:r>
      <w:r>
        <w:rPr>
          <w:rFonts w:eastAsiaTheme="minorHAnsi"/>
          <w:sz w:val="26"/>
          <w:szCs w:val="26"/>
          <w:lang w:eastAsia="en-US"/>
        </w:rPr>
      </w:r>
      <w:r>
        <w:rPr>
          <w:rFonts w:eastAsiaTheme="minorHAnsi"/>
          <w:sz w:val="26"/>
          <w:szCs w:val="26"/>
          <w:lang w:eastAsia="en-US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"____" ___________ 20___ 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&lt;*&gt; Предварительный расчет необходимых расходов на реализацию и</w:t>
      </w:r>
      <w:r>
        <w:rPr>
          <w:sz w:val="26"/>
          <w:szCs w:val="26"/>
        </w:rPr>
        <w:t xml:space="preserve">нициативного проекта содержит расчёт и обоснование предполагаемой стоимости инициативного проекта с приложением документов, подтверждающих стоимость проекта (коммерческое предложение, прайс-лист на оборудование, технику, материалы, оказание услуг, работ и </w:t>
      </w:r>
      <w:r>
        <w:rPr>
          <w:sz w:val="26"/>
          <w:szCs w:val="26"/>
        </w:rPr>
        <w:t xml:space="preserve">т.д.</w:t>
      </w:r>
      <w:r>
        <w:rPr>
          <w:sz w:val="26"/>
          <w:szCs w:val="26"/>
        </w:rPr>
        <w:t xml:space="preserve"> и (или) проектно-сметная (сметная) документация, локально-сметные расчёты).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&lt;**&gt; Определяется в денежном эквиваленте в соответствии с расчётами и обоснованиями предполагаемой стоимости работ (услуг) на основе: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оценки трудозатрат и минимального размера оплаты труда, установленного трудовым законодательством;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168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документов, подтверждающих стоимость работ (услуг) (коммерческое предложение, прайс-лист) и (или) проектно-сметная (сметная) документация, локально-сметный расчёт.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 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after="0" w:afterAutospacing="0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 </w:t>
      </w:r>
      <w:r>
        <w:rPr>
          <w:rFonts w:eastAsiaTheme="minorHAnsi"/>
          <w:sz w:val="26"/>
          <w:szCs w:val="26"/>
          <w:lang w:eastAsia="en-US"/>
        </w:rPr>
      </w:r>
      <w:r>
        <w:rPr>
          <w:rFonts w:eastAsiaTheme="minorHAnsi"/>
          <w:sz w:val="26"/>
          <w:szCs w:val="26"/>
          <w:lang w:eastAsia="en-US"/>
        </w:rPr>
      </w:r>
    </w:p>
    <w:p>
      <w:pPr>
        <w:ind w:right="4678"/>
        <w:jc w:val="both"/>
        <w:keepNext/>
        <w:spacing w:after="0" w:afterAutospacing="0"/>
        <w:rPr>
          <w:rFonts w:cs="Arial"/>
          <w:color w:val="000000" w:themeColor="text1"/>
          <w:sz w:val="28"/>
          <w:szCs w:val="28"/>
        </w:rPr>
        <w:outlineLvl w:val="0"/>
      </w:pPr>
      <w:r>
        <w:rPr>
          <w:rFonts w:cs="Arial"/>
          <w:color w:val="000000" w:themeColor="text1"/>
          <w:sz w:val="28"/>
          <w:szCs w:val="28"/>
        </w:rPr>
      </w:r>
      <w:r>
        <w:rPr>
          <w:rFonts w:cs="Arial"/>
          <w:color w:val="000000" w:themeColor="text1"/>
          <w:sz w:val="28"/>
          <w:szCs w:val="28"/>
        </w:rPr>
      </w:r>
      <w:r>
        <w:rPr>
          <w:rFonts w:cs="Arial"/>
          <w:color w:val="000000" w:themeColor="text1"/>
          <w:sz w:val="28"/>
          <w:szCs w:val="28"/>
        </w:rPr>
      </w:r>
    </w:p>
    <w:p>
      <w:pPr>
        <w:pStyle w:val="875"/>
        <w:ind w:firstLine="708"/>
        <w:spacing w:after="0" w:afterAutospacing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            </w:t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sectPr>
      <w:footerReference w:type="firs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4" w:hanging="624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6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3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17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pPr>
      <w:spacing w:after="160" w:line="256" w:lineRule="auto"/>
    </w:pPr>
    <w:rPr>
      <w:sz w:val="28"/>
      <w:szCs w:val="28"/>
      <w:lang w:val="ru-RU" w:eastAsia="en-US" w:bidi="ar-SA"/>
    </w:rPr>
  </w:style>
  <w:style w:type="paragraph" w:styleId="876">
    <w:name w:val="Заголовок 1"/>
    <w:basedOn w:val="875"/>
    <w:next w:val="875"/>
    <w:link w:val="894"/>
    <w:uiPriority w:val="99"/>
    <w:qFormat/>
    <w:pPr>
      <w:jc w:val="center"/>
      <w:spacing w:before="108" w:after="108" w:line="240" w:lineRule="auto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877">
    <w:name w:val="Заголовок 2"/>
    <w:basedOn w:val="875"/>
    <w:next w:val="875"/>
    <w:link w:val="899"/>
    <w:uiPriority w:val="9"/>
    <w:unhideWhenUsed/>
    <w:qFormat/>
    <w:pPr>
      <w:keepLines/>
      <w:keepNext/>
      <w:spacing w:before="40" w:after="0"/>
      <w:outlineLvl w:val="1"/>
    </w:pPr>
    <w:rPr>
      <w:rFonts w:ascii="Calibri Light" w:hAnsi="Calibri Light" w:eastAsia="Times New Roman" w:cs="Times New Roman"/>
      <w:color w:val="2e74b5"/>
      <w:sz w:val="26"/>
      <w:szCs w:val="26"/>
    </w:rPr>
  </w:style>
  <w:style w:type="paragraph" w:styleId="878">
    <w:name w:val="Заголовок 3"/>
    <w:basedOn w:val="875"/>
    <w:next w:val="875"/>
    <w:link w:val="900"/>
    <w:uiPriority w:val="9"/>
    <w:unhideWhenUsed/>
    <w:qFormat/>
    <w:pPr>
      <w:keepLines/>
      <w:keepNext/>
      <w:spacing w:before="4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879">
    <w:name w:val="Заголовок 4"/>
    <w:basedOn w:val="875"/>
    <w:next w:val="875"/>
    <w:link w:val="901"/>
    <w:uiPriority w:val="9"/>
    <w:unhideWhenUsed/>
    <w:qFormat/>
    <w:pPr>
      <w:keepLines/>
      <w:keepNext/>
      <w:spacing w:before="40" w:after="0"/>
      <w:outlineLvl w:val="3"/>
    </w:pPr>
    <w:rPr>
      <w:rFonts w:ascii="Calibri Light" w:hAnsi="Calibri Light" w:eastAsia="Times New Roman" w:cs="Times New Roman"/>
      <w:i/>
      <w:iCs/>
      <w:color w:val="2e74b5"/>
    </w:rPr>
  </w:style>
  <w:style w:type="paragraph" w:styleId="880">
    <w:name w:val="Заголовок 5"/>
    <w:basedOn w:val="875"/>
    <w:next w:val="875"/>
    <w:link w:val="902"/>
    <w:uiPriority w:val="9"/>
    <w:unhideWhenUsed/>
    <w:qFormat/>
    <w:pPr>
      <w:keepLines/>
      <w:keepNext/>
      <w:spacing w:before="40" w:after="0"/>
      <w:outlineLvl w:val="4"/>
    </w:pPr>
    <w:rPr>
      <w:rFonts w:ascii="Calibri Light" w:hAnsi="Calibri Light" w:eastAsia="Times New Roman" w:cs="Times New Roman"/>
      <w:color w:val="2e74b5"/>
    </w:rPr>
  </w:style>
  <w:style w:type="paragraph" w:styleId="881">
    <w:name w:val="Заголовок 6"/>
    <w:basedOn w:val="875"/>
    <w:next w:val="875"/>
    <w:link w:val="903"/>
    <w:uiPriority w:val="9"/>
    <w:unhideWhenUsed/>
    <w:qFormat/>
    <w:pPr>
      <w:keepLines/>
      <w:keepNext/>
      <w:spacing w:before="40" w:after="0"/>
      <w:outlineLvl w:val="5"/>
    </w:pPr>
    <w:rPr>
      <w:rFonts w:ascii="Calibri Light" w:hAnsi="Calibri Light" w:eastAsia="Times New Roman" w:cs="Times New Roman"/>
      <w:color w:val="1f4d78"/>
    </w:rPr>
  </w:style>
  <w:style w:type="paragraph" w:styleId="882">
    <w:name w:val="Заголовок 7"/>
    <w:basedOn w:val="875"/>
    <w:next w:val="875"/>
    <w:link w:val="904"/>
    <w:uiPriority w:val="9"/>
    <w:unhideWhenUsed/>
    <w:qFormat/>
    <w:pPr>
      <w:keepLines/>
      <w:keepNext/>
      <w:spacing w:before="40" w:after="0"/>
      <w:outlineLvl w:val="6"/>
    </w:pPr>
    <w:rPr>
      <w:rFonts w:ascii="Calibri Light" w:hAnsi="Calibri Light" w:eastAsia="Times New Roman" w:cs="Times New Roman"/>
      <w:i/>
      <w:iCs/>
      <w:color w:val="1f4d78"/>
    </w:rPr>
  </w:style>
  <w:style w:type="paragraph" w:styleId="883">
    <w:name w:val="Заголовок 8"/>
    <w:basedOn w:val="875"/>
    <w:next w:val="875"/>
    <w:link w:val="905"/>
    <w:uiPriority w:val="9"/>
    <w:unhideWhenUsed/>
    <w:qFormat/>
    <w:pPr>
      <w:keepLines/>
      <w:keepNext/>
      <w:spacing w:before="40" w:after="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884">
    <w:name w:val="Заголовок 9"/>
    <w:basedOn w:val="875"/>
    <w:next w:val="875"/>
    <w:link w:val="906"/>
    <w:uiPriority w:val="9"/>
    <w:unhideWhenUsed/>
    <w:qFormat/>
    <w:pPr>
      <w:keepLines/>
      <w:keepNext/>
      <w:spacing w:before="40" w:after="0"/>
      <w:outlineLvl w:val="8"/>
    </w:pPr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885">
    <w:name w:val="Основной шрифт абзаца"/>
    <w:next w:val="885"/>
    <w:link w:val="875"/>
    <w:uiPriority w:val="1"/>
    <w:semiHidden/>
    <w:unhideWhenUsed/>
  </w:style>
  <w:style w:type="table" w:styleId="886">
    <w:name w:val="Обычная таблица"/>
    <w:next w:val="886"/>
    <w:link w:val="875"/>
    <w:uiPriority w:val="99"/>
    <w:semiHidden/>
    <w:unhideWhenUsed/>
    <w:tblPr/>
  </w:style>
  <w:style w:type="numbering" w:styleId="887">
    <w:name w:val="Нет списка"/>
    <w:next w:val="887"/>
    <w:link w:val="875"/>
    <w:uiPriority w:val="99"/>
    <w:semiHidden/>
    <w:unhideWhenUsed/>
  </w:style>
  <w:style w:type="paragraph" w:styleId="888">
    <w:name w:val="Абзац списка"/>
    <w:basedOn w:val="875"/>
    <w:next w:val="888"/>
    <w:link w:val="875"/>
    <w:uiPriority w:val="34"/>
    <w:qFormat/>
    <w:pPr>
      <w:contextualSpacing/>
      <w:ind w:left="720"/>
    </w:pPr>
  </w:style>
  <w:style w:type="paragraph" w:styleId="889">
    <w:name w:val="Текст выноски"/>
    <w:basedOn w:val="875"/>
    <w:next w:val="889"/>
    <w:link w:val="8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uiPriority w:val="99"/>
    <w:semiHidden/>
    <w:rPr>
      <w:rFonts w:ascii="Segoe UI" w:hAnsi="Segoe UI" w:cs="Segoe UI"/>
      <w:sz w:val="18"/>
      <w:szCs w:val="18"/>
    </w:rPr>
  </w:style>
  <w:style w:type="table" w:styleId="891">
    <w:name w:val="Сетка таблицы"/>
    <w:basedOn w:val="886"/>
    <w:next w:val="891"/>
    <w:link w:val="875"/>
    <w:uiPriority w:val="39"/>
    <w:pPr>
      <w:spacing w:after="0" w:line="240" w:lineRule="auto"/>
    </w:pPr>
    <w:tblPr/>
  </w:style>
  <w:style w:type="paragraph" w:styleId="892">
    <w:name w:val="ConsPlusNormal"/>
    <w:next w:val="892"/>
    <w:link w:val="875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93">
    <w:name w:val="ConsPlusTitle"/>
    <w:next w:val="893"/>
    <w:link w:val="875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character" w:styleId="894">
    <w:name w:val="Заголовок 1 Знак"/>
    <w:next w:val="894"/>
    <w:link w:val="876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95">
    <w:name w:val="Нормальный (таблица)"/>
    <w:basedOn w:val="875"/>
    <w:next w:val="875"/>
    <w:link w:val="875"/>
    <w:uiPriority w:val="99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paragraph" w:styleId="896">
    <w:name w:val="Подзаголовок"/>
    <w:basedOn w:val="875"/>
    <w:next w:val="875"/>
    <w:link w:val="897"/>
    <w:uiPriority w:val="11"/>
    <w:qFormat/>
    <w:pPr>
      <w:numPr>
        <w:ilvl w:val="1"/>
      </w:numPr>
    </w:pPr>
    <w:rPr>
      <w:rFonts w:ascii="Calibri" w:hAnsi="Calibri" w:eastAsia="Times New Roman" w:cs="Times New Roman"/>
      <w:color w:val="5a5a5a"/>
      <w:spacing w:val="15"/>
      <w:sz w:val="22"/>
      <w:szCs w:val="22"/>
    </w:rPr>
  </w:style>
  <w:style w:type="character" w:styleId="897">
    <w:name w:val="Подзаголовок Знак"/>
    <w:next w:val="897"/>
    <w:link w:val="896"/>
    <w:uiPriority w:val="11"/>
    <w:rPr>
      <w:rFonts w:ascii="Calibri" w:hAnsi="Calibri" w:eastAsia="Times New Roman" w:cs="Times New Roman"/>
      <w:color w:val="5a5a5a"/>
      <w:spacing w:val="15"/>
      <w:sz w:val="22"/>
      <w:szCs w:val="22"/>
    </w:rPr>
  </w:style>
  <w:style w:type="paragraph" w:styleId="898">
    <w:name w:val="Без интервала"/>
    <w:next w:val="898"/>
    <w:link w:val="875"/>
    <w:uiPriority w:val="1"/>
    <w:qFormat/>
    <w:rPr>
      <w:sz w:val="28"/>
      <w:szCs w:val="28"/>
      <w:lang w:val="ru-RU" w:eastAsia="en-US" w:bidi="ar-SA"/>
    </w:rPr>
  </w:style>
  <w:style w:type="character" w:styleId="899">
    <w:name w:val="Заголовок 2 Знак"/>
    <w:next w:val="899"/>
    <w:link w:val="877"/>
    <w:uiPriority w:val="9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900">
    <w:name w:val="Заголовок 3 Знак"/>
    <w:next w:val="900"/>
    <w:link w:val="878"/>
    <w:uiPriority w:val="9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901">
    <w:name w:val="Заголовок 4 Знак"/>
    <w:next w:val="901"/>
    <w:link w:val="879"/>
    <w:uiPriority w:val="9"/>
    <w:rPr>
      <w:rFonts w:ascii="Calibri Light" w:hAnsi="Calibri Light" w:eastAsia="Times New Roman" w:cs="Times New Roman"/>
      <w:i/>
      <w:iCs/>
      <w:color w:val="2e74b5"/>
    </w:rPr>
  </w:style>
  <w:style w:type="character" w:styleId="902">
    <w:name w:val="Заголовок 5 Знак"/>
    <w:next w:val="902"/>
    <w:link w:val="880"/>
    <w:uiPriority w:val="9"/>
    <w:rPr>
      <w:rFonts w:ascii="Calibri Light" w:hAnsi="Calibri Light" w:eastAsia="Times New Roman" w:cs="Times New Roman"/>
      <w:color w:val="2e74b5"/>
    </w:rPr>
  </w:style>
  <w:style w:type="character" w:styleId="903">
    <w:name w:val="Заголовок 6 Знак"/>
    <w:next w:val="903"/>
    <w:link w:val="881"/>
    <w:uiPriority w:val="9"/>
    <w:rPr>
      <w:rFonts w:ascii="Calibri Light" w:hAnsi="Calibri Light" w:eastAsia="Times New Roman" w:cs="Times New Roman"/>
      <w:color w:val="1f4d78"/>
    </w:rPr>
  </w:style>
  <w:style w:type="character" w:styleId="904">
    <w:name w:val="Заголовок 7 Знак"/>
    <w:next w:val="904"/>
    <w:link w:val="882"/>
    <w:uiPriority w:val="9"/>
    <w:rPr>
      <w:rFonts w:ascii="Calibri Light" w:hAnsi="Calibri Light" w:eastAsia="Times New Roman" w:cs="Times New Roman"/>
      <w:i/>
      <w:iCs/>
      <w:color w:val="1f4d78"/>
    </w:rPr>
  </w:style>
  <w:style w:type="character" w:styleId="905">
    <w:name w:val="Заголовок 8 Знак"/>
    <w:next w:val="905"/>
    <w:link w:val="883"/>
    <w:uiPriority w:val="9"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906">
    <w:name w:val="Заголовок 9 Знак"/>
    <w:next w:val="906"/>
    <w:link w:val="884"/>
    <w:uiPriority w:val="9"/>
    <w:rPr>
      <w:rFonts w:ascii="Calibri Light" w:hAnsi="Calibri Light" w:eastAsia="Times New Roman" w:cs="Times New Roman"/>
      <w:i/>
      <w:iCs/>
      <w:color w:val="272727"/>
      <w:sz w:val="21"/>
      <w:szCs w:val="21"/>
    </w:rPr>
  </w:style>
  <w:style w:type="character" w:styleId="907">
    <w:name w:val="Знак примечания"/>
    <w:next w:val="907"/>
    <w:link w:val="875"/>
    <w:uiPriority w:val="99"/>
    <w:semiHidden/>
    <w:unhideWhenUsed/>
    <w:rPr>
      <w:sz w:val="16"/>
      <w:szCs w:val="16"/>
    </w:rPr>
  </w:style>
  <w:style w:type="paragraph" w:styleId="908">
    <w:name w:val="Текст примечания"/>
    <w:basedOn w:val="875"/>
    <w:next w:val="908"/>
    <w:link w:val="90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9">
    <w:name w:val="Текст примечания Знак"/>
    <w:next w:val="909"/>
    <w:link w:val="908"/>
    <w:uiPriority w:val="99"/>
    <w:semiHidden/>
    <w:rPr>
      <w:sz w:val="20"/>
      <w:szCs w:val="20"/>
    </w:rPr>
  </w:style>
  <w:style w:type="paragraph" w:styleId="910">
    <w:name w:val="Тема примечания"/>
    <w:basedOn w:val="908"/>
    <w:next w:val="908"/>
    <w:link w:val="911"/>
    <w:uiPriority w:val="99"/>
    <w:semiHidden/>
    <w:unhideWhenUsed/>
    <w:rPr>
      <w:b/>
      <w:bCs/>
    </w:rPr>
  </w:style>
  <w:style w:type="character" w:styleId="911">
    <w:name w:val="Тема примечания Знак"/>
    <w:next w:val="911"/>
    <w:link w:val="910"/>
    <w:uiPriority w:val="99"/>
    <w:semiHidden/>
    <w:rPr>
      <w:b/>
      <w:bCs/>
      <w:sz w:val="20"/>
      <w:szCs w:val="20"/>
    </w:rPr>
  </w:style>
  <w:style w:type="paragraph" w:styleId="912">
    <w:name w:val="s13"/>
    <w:basedOn w:val="875"/>
    <w:next w:val="912"/>
    <w:link w:val="87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913">
    <w:name w:val="bumpedfont15"/>
    <w:basedOn w:val="885"/>
    <w:next w:val="913"/>
    <w:link w:val="875"/>
  </w:style>
  <w:style w:type="character" w:styleId="914">
    <w:name w:val="Выделение"/>
    <w:next w:val="914"/>
    <w:link w:val="875"/>
    <w:uiPriority w:val="20"/>
    <w:qFormat/>
    <w:rPr>
      <w:i/>
      <w:iCs/>
    </w:rPr>
  </w:style>
  <w:style w:type="paragraph" w:styleId="915">
    <w:name w:val="s_1"/>
    <w:basedOn w:val="875"/>
    <w:next w:val="915"/>
    <w:link w:val="8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16">
    <w:name w:val="ConsPlusNonformat"/>
    <w:next w:val="916"/>
    <w:link w:val="875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17">
    <w:name w:val="Обычный (веб)"/>
    <w:basedOn w:val="875"/>
    <w:next w:val="917"/>
    <w:link w:val="875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918">
    <w:name w:val="Цветовое выделение"/>
    <w:next w:val="918"/>
    <w:link w:val="875"/>
    <w:uiPriority w:val="99"/>
    <w:rPr>
      <w:b/>
      <w:color w:val="26282f"/>
    </w:rPr>
  </w:style>
  <w:style w:type="character" w:styleId="919">
    <w:name w:val="Гипертекстовая ссылка"/>
    <w:next w:val="919"/>
    <w:link w:val="875"/>
    <w:uiPriority w:val="99"/>
    <w:rPr>
      <w:rFonts w:cs="Times New Roman"/>
      <w:color w:val="106bbe"/>
    </w:rPr>
  </w:style>
  <w:style w:type="character" w:styleId="920">
    <w:name w:val="Добавленный текст"/>
    <w:next w:val="920"/>
    <w:link w:val="875"/>
    <w:uiPriority w:val="99"/>
    <w:rPr>
      <w:color w:val="000000"/>
    </w:rPr>
  </w:style>
  <w:style w:type="paragraph" w:styleId="921">
    <w:name w:val="Заголовок статьи"/>
    <w:basedOn w:val="875"/>
    <w:next w:val="875"/>
    <w:link w:val="875"/>
    <w:uiPriority w:val="99"/>
    <w:pPr>
      <w:ind w:left="1612" w:hanging="892"/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22">
    <w:name w:val="ConsNormal"/>
    <w:next w:val="922"/>
    <w:link w:val="875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paragraph" w:styleId="923">
    <w:name w:val="Основной текст"/>
    <w:basedOn w:val="875"/>
    <w:next w:val="923"/>
    <w:link w:val="924"/>
    <w:pPr>
      <w:spacing w:after="0" w:line="240" w:lineRule="auto"/>
    </w:pPr>
    <w:rPr>
      <w:rFonts w:eastAsia="Times New Roman"/>
      <w:szCs w:val="20"/>
      <w:lang w:eastAsia="ru-RU"/>
    </w:rPr>
  </w:style>
  <w:style w:type="character" w:styleId="924">
    <w:name w:val="Основной текст Знак"/>
    <w:next w:val="924"/>
    <w:link w:val="923"/>
    <w:rPr>
      <w:rFonts w:eastAsia="Times New Roman"/>
      <w:szCs w:val="20"/>
      <w:lang w:eastAsia="ru-RU"/>
    </w:rPr>
  </w:style>
  <w:style w:type="character" w:styleId="925">
    <w:name w:val="Гиперссылка"/>
    <w:next w:val="925"/>
    <w:link w:val="875"/>
    <w:uiPriority w:val="99"/>
    <w:semiHidden/>
    <w:unhideWhenUsed/>
    <w:rPr>
      <w:color w:val="0000ff"/>
      <w:u w:val="single"/>
    </w:rPr>
  </w:style>
  <w:style w:type="paragraph" w:styleId="926">
    <w:name w:val="s_15"/>
    <w:basedOn w:val="875"/>
    <w:next w:val="926"/>
    <w:link w:val="87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927">
    <w:name w:val="Текст сноски"/>
    <w:basedOn w:val="875"/>
    <w:next w:val="927"/>
    <w:link w:val="92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8">
    <w:name w:val="Текст сноски Знак"/>
    <w:next w:val="928"/>
    <w:link w:val="927"/>
    <w:uiPriority w:val="99"/>
    <w:semiHidden/>
    <w:rPr>
      <w:sz w:val="20"/>
      <w:szCs w:val="20"/>
    </w:rPr>
  </w:style>
  <w:style w:type="character" w:styleId="929">
    <w:name w:val="Знак сноски"/>
    <w:next w:val="929"/>
    <w:link w:val="875"/>
    <w:uiPriority w:val="99"/>
    <w:semiHidden/>
    <w:unhideWhenUsed/>
    <w:rPr>
      <w:vertAlign w:val="superscript"/>
    </w:rPr>
  </w:style>
  <w:style w:type="paragraph" w:styleId="930">
    <w:name w:val="Верхний колонтитул"/>
    <w:basedOn w:val="875"/>
    <w:next w:val="93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>
    <w:name w:val="Верхний колонтитул Знак"/>
    <w:next w:val="931"/>
    <w:link w:val="930"/>
    <w:uiPriority w:val="99"/>
    <w:rPr>
      <w:sz w:val="28"/>
      <w:szCs w:val="28"/>
      <w:lang w:eastAsia="en-US"/>
    </w:rPr>
  </w:style>
  <w:style w:type="paragraph" w:styleId="932">
    <w:name w:val="Нижний колонтитул"/>
    <w:basedOn w:val="875"/>
    <w:next w:val="932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>
    <w:name w:val="Нижний колонтитул Знак"/>
    <w:next w:val="933"/>
    <w:link w:val="932"/>
    <w:uiPriority w:val="99"/>
    <w:rPr>
      <w:sz w:val="28"/>
      <w:szCs w:val="28"/>
      <w:lang w:eastAsia="en-US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Татьяна Сергеевна</dc:creator>
  <cp:lastModifiedBy>CheremnykhEN</cp:lastModifiedBy>
  <cp:revision>22</cp:revision>
  <dcterms:created xsi:type="dcterms:W3CDTF">2020-09-01T10:26:00Z</dcterms:created>
  <dcterms:modified xsi:type="dcterms:W3CDTF">2026-03-30T05:51:43Z</dcterms:modified>
  <cp:version>983040</cp:version>
</cp:coreProperties>
</file>