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5" w:rsidRDefault="00C460E5" w:rsidP="00C460E5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Информация</w:t>
      </w:r>
    </w:p>
    <w:p w:rsidR="00C460E5" w:rsidRDefault="00C460E5" w:rsidP="00C460E5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об установлен</w:t>
      </w:r>
      <w:r w:rsidR="00A6539B">
        <w:rPr>
          <w:rFonts w:eastAsia="Arial Unicode MS"/>
          <w:sz w:val="28"/>
          <w:szCs w:val="28"/>
          <w:u w:color="000000"/>
        </w:rPr>
        <w:t xml:space="preserve">ных </w:t>
      </w:r>
      <w:r>
        <w:rPr>
          <w:rFonts w:eastAsia="Arial Unicode MS"/>
          <w:sz w:val="28"/>
          <w:szCs w:val="28"/>
          <w:u w:color="000000"/>
        </w:rPr>
        <w:t>срок</w:t>
      </w:r>
      <w:r w:rsidR="00A6539B">
        <w:rPr>
          <w:rFonts w:eastAsia="Arial Unicode MS"/>
          <w:sz w:val="28"/>
          <w:szCs w:val="28"/>
          <w:u w:color="000000"/>
        </w:rPr>
        <w:t>ах и росте</w:t>
      </w:r>
      <w:r>
        <w:rPr>
          <w:rFonts w:eastAsia="Arial Unicode MS"/>
          <w:sz w:val="28"/>
          <w:szCs w:val="28"/>
          <w:u w:color="000000"/>
        </w:rPr>
        <w:t xml:space="preserve"> тарифов на коммунальные услуги </w:t>
      </w:r>
    </w:p>
    <w:p w:rsidR="00C460E5" w:rsidRDefault="00C460E5" w:rsidP="00C460E5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на 2024 год</w:t>
      </w:r>
    </w:p>
    <w:p w:rsidR="00C460E5" w:rsidRDefault="00C460E5" w:rsidP="00C460E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C460E5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150072">
        <w:rPr>
          <w:sz w:val="28"/>
          <w:szCs w:val="28"/>
        </w:rPr>
        <w:t xml:space="preserve">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</w:t>
      </w:r>
      <w:r>
        <w:rPr>
          <w:sz w:val="28"/>
          <w:szCs w:val="28"/>
        </w:rPr>
        <w:t xml:space="preserve">предельных индексов, утверждаемых </w:t>
      </w:r>
      <w:r w:rsidRPr="00150072">
        <w:rPr>
          <w:sz w:val="28"/>
          <w:szCs w:val="28"/>
        </w:rPr>
        <w:t>Губернатором автономного округа по муниципальным образованиям</w:t>
      </w:r>
      <w:r>
        <w:rPr>
          <w:sz w:val="28"/>
          <w:szCs w:val="28"/>
        </w:rPr>
        <w:t>.</w:t>
      </w:r>
    </w:p>
    <w:p w:rsidR="00C460E5" w:rsidRPr="00B1721C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Совокупная </w:t>
      </w:r>
      <w:r w:rsidRPr="00E9448C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9448C">
        <w:rPr>
          <w:sz w:val="28"/>
          <w:szCs w:val="28"/>
        </w:rPr>
        <w:t xml:space="preserve">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ет в себя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:rsidR="00C460E5" w:rsidRPr="00E9448C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>Для Югры на 202</w:t>
      </w:r>
      <w:r>
        <w:rPr>
          <w:sz w:val="28"/>
          <w:szCs w:val="28"/>
        </w:rPr>
        <w:t>4</w:t>
      </w:r>
      <w:r w:rsidRPr="00E9448C">
        <w:rPr>
          <w:sz w:val="28"/>
          <w:szCs w:val="28"/>
        </w:rPr>
        <w:t xml:space="preserve"> год установлены следующие значения роста платы: с 1 января 0%, с 1 июля среднее значение </w:t>
      </w:r>
      <w:r>
        <w:rPr>
          <w:sz w:val="28"/>
          <w:szCs w:val="28"/>
        </w:rPr>
        <w:t>9,6</w:t>
      </w:r>
      <w:r w:rsidRPr="00E9448C">
        <w:rPr>
          <w:sz w:val="28"/>
          <w:szCs w:val="28"/>
        </w:rPr>
        <w:t xml:space="preserve">%, предельное значение </w:t>
      </w:r>
      <w:r>
        <w:rPr>
          <w:sz w:val="28"/>
          <w:szCs w:val="28"/>
        </w:rPr>
        <w:t>11,6</w:t>
      </w:r>
      <w:r w:rsidRPr="00E9448C">
        <w:rPr>
          <w:sz w:val="28"/>
          <w:szCs w:val="28"/>
        </w:rPr>
        <w:t xml:space="preserve">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:rsidR="00C460E5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согласно норм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C460E5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6527FF">
        <w:rPr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</w:t>
      </w:r>
      <w:r>
        <w:rPr>
          <w:sz w:val="28"/>
          <w:szCs w:val="28"/>
        </w:rPr>
        <w:t xml:space="preserve"> и </w:t>
      </w:r>
      <w:r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C460E5" w:rsidRPr="003911D5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3911D5">
        <w:rPr>
          <w:sz w:val="28"/>
          <w:szCs w:val="28"/>
        </w:rP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</w:t>
      </w:r>
      <w:r w:rsidRPr="003911D5">
        <w:rPr>
          <w:sz w:val="28"/>
          <w:szCs w:val="28"/>
        </w:rPr>
        <w:lastRenderedPageBreak/>
        <w:t>услуг, связанным с погодными условиями и энергосбережением потребителей.</w:t>
      </w:r>
    </w:p>
    <w:p w:rsidR="00C460E5" w:rsidRDefault="00C460E5" w:rsidP="00C460E5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:rsidR="00C460E5" w:rsidRDefault="00C460E5" w:rsidP="00C460E5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целях доступности информации об утверждаемых тарифах для неограниченного круга лиц н</w:t>
      </w:r>
      <w:r w:rsidRPr="00AE1C49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Региональной службы по тарифам Ханты-Мансийского автономного округа –</w:t>
      </w:r>
      <w:r w:rsidRPr="00AE1C49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1A5A00">
        <w:rPr>
          <w:color w:val="000000" w:themeColor="text1"/>
          <w:sz w:val="28"/>
          <w:szCs w:val="28"/>
        </w:rPr>
        <w:t>(</w:t>
      </w:r>
      <w:hyperlink r:id="rId8" w:history="1">
        <w:r w:rsidRPr="00417816">
          <w:rPr>
            <w:rStyle w:val="a5"/>
            <w:sz w:val="28"/>
            <w:szCs w:val="28"/>
          </w:rPr>
          <w:t>www.rst.admhmao.ru</w:t>
        </w:r>
      </w:hyperlink>
      <w:r w:rsidRPr="001A5A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размещены:</w:t>
      </w:r>
    </w:p>
    <w:p w:rsidR="00C460E5" w:rsidRDefault="00C460E5" w:rsidP="00C460E5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26756">
        <w:rPr>
          <w:color w:val="000000" w:themeColor="text1"/>
          <w:sz w:val="28"/>
          <w:szCs w:val="28"/>
        </w:rPr>
        <w:t>интерак</w:t>
      </w:r>
      <w:r w:rsidRPr="001A5A00">
        <w:rPr>
          <w:color w:val="000000" w:themeColor="text1"/>
          <w:sz w:val="28"/>
          <w:szCs w:val="28"/>
        </w:rPr>
        <w:t>тивная база тарифных решений</w:t>
      </w:r>
      <w:r>
        <w:rPr>
          <w:color w:val="000000" w:themeColor="text1"/>
          <w:sz w:val="28"/>
          <w:szCs w:val="28"/>
        </w:rPr>
        <w:t>, позволяющая гражданам ознакомиться с величиной тарифов и сроками их действия в разрезе</w:t>
      </w:r>
      <w:r w:rsidRPr="00D0691B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color w:val="000000" w:themeColor="text1"/>
          <w:sz w:val="28"/>
          <w:szCs w:val="28"/>
        </w:rPr>
        <w:t xml:space="preserve"> организаций на территории автономного округа (</w:t>
      </w:r>
      <w:hyperlink r:id="rId9" w:history="1">
        <w:r w:rsidRPr="00AE1C49">
          <w:rPr>
            <w:rStyle w:val="a5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C460E5" w:rsidRDefault="00B21EAE" w:rsidP="00C460E5">
      <w:pPr>
        <w:ind w:right="-143"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C460E5" w:rsidRPr="00AE1C49">
          <w:rPr>
            <w:rStyle w:val="a5"/>
            <w:color w:val="auto"/>
            <w:sz w:val="28"/>
            <w:szCs w:val="28"/>
            <w:u w:val="none"/>
          </w:rPr>
          <w:t>протокол</w:t>
        </w:r>
        <w:r w:rsidR="00C460E5">
          <w:rPr>
            <w:rStyle w:val="a5"/>
            <w:color w:val="auto"/>
            <w:sz w:val="28"/>
            <w:szCs w:val="28"/>
            <w:u w:val="none"/>
          </w:rPr>
          <w:t>ы</w:t>
        </w:r>
        <w:r w:rsidR="00C460E5" w:rsidRPr="00AE1C49">
          <w:rPr>
            <w:rStyle w:val="a5"/>
            <w:color w:val="auto"/>
            <w:sz w:val="28"/>
            <w:szCs w:val="28"/>
            <w:u w:val="none"/>
          </w:rPr>
          <w:t xml:space="preserve"> заседаний правлени</w:t>
        </w:r>
      </w:hyperlink>
      <w:r w:rsidR="00C460E5">
        <w:rPr>
          <w:rStyle w:val="a5"/>
          <w:color w:val="auto"/>
          <w:sz w:val="28"/>
          <w:szCs w:val="28"/>
          <w:u w:val="none"/>
        </w:rPr>
        <w:t>й</w:t>
      </w:r>
      <w:r w:rsidR="00C460E5" w:rsidRPr="00AE1C49">
        <w:rPr>
          <w:sz w:val="28"/>
          <w:szCs w:val="28"/>
        </w:rPr>
        <w:t>, содержащих сведения о расходах и производственных показателях</w:t>
      </w:r>
      <w:r w:rsidR="00C460E5">
        <w:rPr>
          <w:sz w:val="28"/>
          <w:szCs w:val="28"/>
        </w:rPr>
        <w:t xml:space="preserve">, </w:t>
      </w:r>
      <w:r w:rsidR="00C460E5" w:rsidRPr="00AE1C49">
        <w:rPr>
          <w:sz w:val="28"/>
          <w:szCs w:val="28"/>
        </w:rPr>
        <w:t xml:space="preserve">принятых </w:t>
      </w:r>
      <w:r w:rsidR="00C460E5">
        <w:rPr>
          <w:sz w:val="28"/>
          <w:szCs w:val="28"/>
        </w:rPr>
        <w:t>при установлении</w:t>
      </w:r>
      <w:r w:rsidR="00C460E5" w:rsidRPr="00AE1C49">
        <w:rPr>
          <w:sz w:val="28"/>
          <w:szCs w:val="28"/>
        </w:rPr>
        <w:t xml:space="preserve"> тариф</w:t>
      </w:r>
      <w:r w:rsidR="00C460E5">
        <w:rPr>
          <w:sz w:val="28"/>
          <w:szCs w:val="28"/>
        </w:rPr>
        <w:t xml:space="preserve">ов </w:t>
      </w:r>
      <w:r w:rsidR="00C460E5" w:rsidRPr="00AE1C49">
        <w:rPr>
          <w:sz w:val="28"/>
          <w:szCs w:val="28"/>
        </w:rPr>
        <w:t>(</w:t>
      </w:r>
      <w:hyperlink r:id="rId11" w:history="1">
        <w:r w:rsidR="00C460E5" w:rsidRPr="00AE1C49">
          <w:rPr>
            <w:rStyle w:val="a5"/>
            <w:sz w:val="28"/>
            <w:szCs w:val="28"/>
          </w:rPr>
          <w:t>https://rst.admhmao.ru/raskrytie-informatsii/</w:t>
        </w:r>
      </w:hyperlink>
      <w:r w:rsidR="00C460E5" w:rsidRPr="00AE1C49">
        <w:rPr>
          <w:rStyle w:val="a5"/>
          <w:sz w:val="28"/>
          <w:szCs w:val="28"/>
        </w:rPr>
        <w:t>)</w:t>
      </w:r>
      <w:r w:rsidR="00C460E5">
        <w:rPr>
          <w:sz w:val="28"/>
          <w:szCs w:val="28"/>
        </w:rPr>
        <w:t>.</w:t>
      </w:r>
    </w:p>
    <w:p w:rsidR="00C460E5" w:rsidRPr="00DA7EAB" w:rsidRDefault="00C460E5" w:rsidP="00C460E5">
      <w:pPr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</w:p>
    <w:p w:rsidR="00C460E5" w:rsidRDefault="00C460E5" w:rsidP="00C460E5">
      <w:pPr>
        <w:pStyle w:val="a9"/>
        <w:jc w:val="right"/>
        <w:rPr>
          <w:sz w:val="28"/>
          <w:szCs w:val="28"/>
        </w:rPr>
      </w:pPr>
      <w:bookmarkStart w:id="0" w:name="_GoBack"/>
      <w:bookmarkEnd w:id="0"/>
    </w:p>
    <w:sectPr w:rsidR="00C460E5" w:rsidSect="00C907C0">
      <w:headerReference w:type="default" r:id="rId12"/>
      <w:headerReference w:type="first" r:id="rId13"/>
      <w:footerReference w:type="first" r:id="rId14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AE" w:rsidRDefault="00B21EAE" w:rsidP="008D36FA">
      <w:r>
        <w:separator/>
      </w:r>
    </w:p>
  </w:endnote>
  <w:endnote w:type="continuationSeparator" w:id="0">
    <w:p w:rsidR="00B21EAE" w:rsidRDefault="00B21EAE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AE" w:rsidRDefault="00B21EAE" w:rsidP="008D36FA">
      <w:r>
        <w:separator/>
      </w:r>
    </w:p>
  </w:footnote>
  <w:footnote w:type="continuationSeparator" w:id="0">
    <w:p w:rsidR="00B21EAE" w:rsidRDefault="00B21EAE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A5272A" w:rsidRDefault="00A5272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0DE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74861"/>
    <w:rsid w:val="001802C0"/>
    <w:rsid w:val="001C14C9"/>
    <w:rsid w:val="001D1085"/>
    <w:rsid w:val="001D2D13"/>
    <w:rsid w:val="001D3F7A"/>
    <w:rsid w:val="001D7F29"/>
    <w:rsid w:val="001E381E"/>
    <w:rsid w:val="002007E9"/>
    <w:rsid w:val="002025E4"/>
    <w:rsid w:val="002047CC"/>
    <w:rsid w:val="00216132"/>
    <w:rsid w:val="00226452"/>
    <w:rsid w:val="00226DA5"/>
    <w:rsid w:val="00287C8B"/>
    <w:rsid w:val="00293D0C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9212D"/>
    <w:rsid w:val="003C2B44"/>
    <w:rsid w:val="003C38FB"/>
    <w:rsid w:val="003F2811"/>
    <w:rsid w:val="00440EF8"/>
    <w:rsid w:val="00457B7E"/>
    <w:rsid w:val="00486D5D"/>
    <w:rsid w:val="00487BF6"/>
    <w:rsid w:val="004D3AB2"/>
    <w:rsid w:val="005025FD"/>
    <w:rsid w:val="00512812"/>
    <w:rsid w:val="00523CBD"/>
    <w:rsid w:val="0056235D"/>
    <w:rsid w:val="005708F2"/>
    <w:rsid w:val="00574327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2626A"/>
    <w:rsid w:val="006363BE"/>
    <w:rsid w:val="0063696B"/>
    <w:rsid w:val="0067391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D08C7"/>
    <w:rsid w:val="007E5D6A"/>
    <w:rsid w:val="007F1881"/>
    <w:rsid w:val="008325DF"/>
    <w:rsid w:val="008440F7"/>
    <w:rsid w:val="00860328"/>
    <w:rsid w:val="008709C2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034DB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9F6E70"/>
    <w:rsid w:val="00A26C03"/>
    <w:rsid w:val="00A32D5B"/>
    <w:rsid w:val="00A5272A"/>
    <w:rsid w:val="00A6511D"/>
    <w:rsid w:val="00A6539B"/>
    <w:rsid w:val="00AB5524"/>
    <w:rsid w:val="00AB6A56"/>
    <w:rsid w:val="00AC3541"/>
    <w:rsid w:val="00AC7F4D"/>
    <w:rsid w:val="00AD0F20"/>
    <w:rsid w:val="00B21EAE"/>
    <w:rsid w:val="00B32D1A"/>
    <w:rsid w:val="00B42871"/>
    <w:rsid w:val="00B45F7C"/>
    <w:rsid w:val="00B52FAB"/>
    <w:rsid w:val="00B5383E"/>
    <w:rsid w:val="00B71470"/>
    <w:rsid w:val="00B71BD0"/>
    <w:rsid w:val="00B7735D"/>
    <w:rsid w:val="00B9544D"/>
    <w:rsid w:val="00BC35FF"/>
    <w:rsid w:val="00BD5C84"/>
    <w:rsid w:val="00BE0EF5"/>
    <w:rsid w:val="00BE1C0D"/>
    <w:rsid w:val="00BE3906"/>
    <w:rsid w:val="00C0631A"/>
    <w:rsid w:val="00C15323"/>
    <w:rsid w:val="00C266E5"/>
    <w:rsid w:val="00C460E5"/>
    <w:rsid w:val="00C632D1"/>
    <w:rsid w:val="00C741CA"/>
    <w:rsid w:val="00C767AA"/>
    <w:rsid w:val="00C81744"/>
    <w:rsid w:val="00C847AB"/>
    <w:rsid w:val="00C907C0"/>
    <w:rsid w:val="00C96E59"/>
    <w:rsid w:val="00CA74E2"/>
    <w:rsid w:val="00CA7CA6"/>
    <w:rsid w:val="00CC2872"/>
    <w:rsid w:val="00CE0D6F"/>
    <w:rsid w:val="00CE22BE"/>
    <w:rsid w:val="00D124D5"/>
    <w:rsid w:val="00D31BA9"/>
    <w:rsid w:val="00D4172B"/>
    <w:rsid w:val="00D47394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A7EAB"/>
    <w:rsid w:val="00DC4C25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34F1"/>
    <w:rsid w:val="00F56B3E"/>
    <w:rsid w:val="00F80D22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F51873-FF38-4310-B63B-B60EB67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262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st.admhmao.ru/raskrytie-inform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929E-BD3F-44F5-953C-E61B3F52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Анна Битюгина</cp:lastModifiedBy>
  <cp:revision>3</cp:revision>
  <cp:lastPrinted>2023-11-22T09:45:00Z</cp:lastPrinted>
  <dcterms:created xsi:type="dcterms:W3CDTF">2023-11-24T04:28:00Z</dcterms:created>
  <dcterms:modified xsi:type="dcterms:W3CDTF">2023-11-24T05:58:00Z</dcterms:modified>
</cp:coreProperties>
</file>