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EF" w:rsidRDefault="001554EF" w:rsidP="008A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4EF" w:rsidRDefault="001554EF" w:rsidP="008A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B92" w:rsidRPr="00F47A09" w:rsidRDefault="008A3B92" w:rsidP="008A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384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92" w:rsidRPr="00F47A09" w:rsidRDefault="008A3B92" w:rsidP="008A3B92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8A3B92" w:rsidRPr="00F47A09" w:rsidRDefault="008A3B92" w:rsidP="008A3B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8A3B92" w:rsidRPr="00F47A09" w:rsidRDefault="008A3B92" w:rsidP="008A3B92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8A3B92" w:rsidRPr="00F47A09" w:rsidRDefault="008A3B92" w:rsidP="008A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8A3B92" w:rsidRPr="00F47A09" w:rsidRDefault="008A3B92" w:rsidP="008A3B9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47A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47A09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A3B92" w:rsidRPr="00CB49D8" w:rsidRDefault="008A3B92" w:rsidP="008A3B92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3B92" w:rsidRPr="00B62DA5" w:rsidRDefault="008A3B92" w:rsidP="008A3B92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B62DA5">
        <w:rPr>
          <w:rFonts w:ascii="Times New Roman" w:hAnsi="Times New Roman"/>
          <w:b/>
          <w:bCs/>
          <w:sz w:val="27"/>
          <w:szCs w:val="27"/>
        </w:rPr>
        <w:t xml:space="preserve">«27» июня 2018 года                                                                                          </w:t>
      </w:r>
      <w:r>
        <w:rPr>
          <w:rFonts w:ascii="Times New Roman" w:hAnsi="Times New Roman"/>
          <w:b/>
          <w:bCs/>
          <w:sz w:val="27"/>
          <w:szCs w:val="27"/>
        </w:rPr>
        <w:t xml:space="preserve">      </w:t>
      </w:r>
      <w:r w:rsidRPr="00B62DA5">
        <w:rPr>
          <w:rFonts w:ascii="Times New Roman" w:hAnsi="Times New Roman"/>
          <w:b/>
          <w:bCs/>
          <w:sz w:val="27"/>
          <w:szCs w:val="27"/>
        </w:rPr>
        <w:t>№414-п</w:t>
      </w:r>
    </w:p>
    <w:p w:rsidR="008A3B92" w:rsidRPr="00B62DA5" w:rsidRDefault="008A3B92" w:rsidP="008A3B92">
      <w:pPr>
        <w:tabs>
          <w:tab w:val="left" w:pos="426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B62DA5">
        <w:rPr>
          <w:rFonts w:ascii="Times New Roman" w:hAnsi="Times New Roman" w:cs="Times New Roman"/>
          <w:b/>
          <w:bCs/>
          <w:sz w:val="27"/>
          <w:szCs w:val="27"/>
        </w:rPr>
        <w:t>пгт</w:t>
      </w:r>
      <w:proofErr w:type="spellEnd"/>
      <w:r w:rsidRPr="00B62DA5">
        <w:rPr>
          <w:rFonts w:ascii="Times New Roman" w:hAnsi="Times New Roman" w:cs="Times New Roman"/>
          <w:b/>
          <w:bCs/>
          <w:sz w:val="27"/>
          <w:szCs w:val="27"/>
        </w:rPr>
        <w:t>. Федоровский</w:t>
      </w:r>
      <w:r w:rsidRPr="00B62DA5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8A3B92" w:rsidRPr="00B62DA5" w:rsidRDefault="008A3B92" w:rsidP="008A3B9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</w:p>
    <w:p w:rsidR="008A3B92" w:rsidRPr="001554EF" w:rsidRDefault="008A3B92" w:rsidP="008A3B9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1554EF">
        <w:rPr>
          <w:rFonts w:ascii="Times New Roman" w:hAnsi="Times New Roman" w:cs="Times New Roman"/>
          <w:b w:val="0"/>
          <w:sz w:val="27"/>
          <w:szCs w:val="27"/>
        </w:rPr>
        <w:t>Об утверждении руководства</w:t>
      </w:r>
    </w:p>
    <w:p w:rsidR="008A3B92" w:rsidRPr="001554EF" w:rsidRDefault="008A3B92" w:rsidP="008A3B9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1554EF">
        <w:rPr>
          <w:rFonts w:ascii="Times New Roman" w:hAnsi="Times New Roman" w:cs="Times New Roman"/>
          <w:b w:val="0"/>
          <w:sz w:val="27"/>
          <w:szCs w:val="27"/>
        </w:rPr>
        <w:t xml:space="preserve">по соблюдению обязательных требований, </w:t>
      </w:r>
    </w:p>
    <w:p w:rsidR="001554EF" w:rsidRPr="001554EF" w:rsidRDefault="001554EF" w:rsidP="008A3B92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  <w:r w:rsidRPr="001554EF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требований, установленных муниципальными</w:t>
      </w:r>
    </w:p>
    <w:p w:rsidR="008A3B92" w:rsidRPr="001554EF" w:rsidRDefault="001554EF" w:rsidP="008A3B9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1554EF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правовыми актами, </w:t>
      </w:r>
      <w:proofErr w:type="gramStart"/>
      <w:r w:rsidR="008A3B92" w:rsidRPr="001554EF">
        <w:rPr>
          <w:rFonts w:ascii="Times New Roman" w:hAnsi="Times New Roman" w:cs="Times New Roman"/>
          <w:b w:val="0"/>
          <w:sz w:val="27"/>
          <w:szCs w:val="27"/>
        </w:rPr>
        <w:t>предъявляемых</w:t>
      </w:r>
      <w:proofErr w:type="gramEnd"/>
      <w:r w:rsidR="008A3B92" w:rsidRPr="001554EF">
        <w:rPr>
          <w:rFonts w:ascii="Times New Roman" w:hAnsi="Times New Roman" w:cs="Times New Roman"/>
          <w:b w:val="0"/>
          <w:sz w:val="27"/>
          <w:szCs w:val="27"/>
        </w:rPr>
        <w:t xml:space="preserve"> при осуществлении</w:t>
      </w:r>
    </w:p>
    <w:p w:rsidR="008A3B92" w:rsidRPr="001554EF" w:rsidRDefault="008A3B92" w:rsidP="008A3B9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1554EF">
        <w:rPr>
          <w:rFonts w:ascii="Times New Roman" w:hAnsi="Times New Roman" w:cs="Times New Roman"/>
          <w:b w:val="0"/>
          <w:sz w:val="27"/>
          <w:szCs w:val="27"/>
        </w:rPr>
        <w:t>мероприятий по муниципальному</w:t>
      </w:r>
      <w:r w:rsidR="001554EF" w:rsidRPr="001554E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4EF">
        <w:rPr>
          <w:rFonts w:ascii="Times New Roman" w:hAnsi="Times New Roman" w:cs="Times New Roman"/>
          <w:b w:val="0"/>
          <w:sz w:val="27"/>
          <w:szCs w:val="27"/>
        </w:rPr>
        <w:t xml:space="preserve">земельному контролю </w:t>
      </w:r>
    </w:p>
    <w:p w:rsidR="008A3B92" w:rsidRPr="00B62DA5" w:rsidRDefault="008A3B92" w:rsidP="008A3B92">
      <w:pPr>
        <w:pStyle w:val="ConsPlusNormal0"/>
        <w:jc w:val="both"/>
        <w:rPr>
          <w:sz w:val="27"/>
          <w:szCs w:val="27"/>
        </w:rPr>
      </w:pP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 xml:space="preserve">В соответствии с пунктом 2 </w:t>
      </w:r>
      <w:hyperlink r:id="rId5" w:history="1">
        <w:r w:rsidRPr="00B62DA5">
          <w:rPr>
            <w:sz w:val="27"/>
            <w:szCs w:val="27"/>
          </w:rPr>
          <w:t>части 2 статьи 8.2</w:t>
        </w:r>
      </w:hyperlink>
      <w:r w:rsidRPr="00B62DA5">
        <w:rPr>
          <w:sz w:val="27"/>
          <w:szCs w:val="27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8A3B92" w:rsidRPr="001554EF" w:rsidRDefault="008A3B92" w:rsidP="001554EF">
      <w:pPr>
        <w:pStyle w:val="a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554EF">
        <w:rPr>
          <w:rFonts w:ascii="Times New Roman" w:hAnsi="Times New Roman" w:cs="Times New Roman"/>
          <w:sz w:val="27"/>
          <w:szCs w:val="27"/>
        </w:rPr>
        <w:t>1. У</w:t>
      </w:r>
      <w:r w:rsidRPr="001554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твердить </w:t>
      </w:r>
      <w:hyperlink r:id="rId6" w:history="1">
        <w:r w:rsidRPr="001554EF">
          <w:rPr>
            <w:rFonts w:ascii="Times New Roman" w:eastAsia="Calibri" w:hAnsi="Times New Roman" w:cs="Times New Roman"/>
            <w:sz w:val="27"/>
            <w:szCs w:val="27"/>
            <w:lang w:eastAsia="en-US"/>
          </w:rPr>
          <w:t>руководство</w:t>
        </w:r>
      </w:hyperlink>
      <w:r w:rsidRPr="001554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 соблюдению обязательных требований, </w:t>
      </w:r>
      <w:r w:rsidR="001554EF" w:rsidRPr="001554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требований, установленных муниципальными правовыми актами </w:t>
      </w:r>
      <w:r w:rsidRPr="001554EF">
        <w:rPr>
          <w:rFonts w:ascii="Times New Roman" w:eastAsia="Calibri" w:hAnsi="Times New Roman" w:cs="Times New Roman"/>
          <w:sz w:val="27"/>
          <w:szCs w:val="27"/>
          <w:lang w:eastAsia="en-US"/>
        </w:rPr>
        <w:t>предъявляемых при проведении проверок юридических лиц и индивидуальных предпринимателей администрацией городского поселения Федоровский, при осуществлении мероприятий по муниципальному земельному контролю, согласно приложению к настоящему постановлению.</w:t>
      </w:r>
    </w:p>
    <w:p w:rsidR="008A3B92" w:rsidRPr="00B62DA5" w:rsidRDefault="008A3B92" w:rsidP="008A3B92">
      <w:pPr>
        <w:spacing w:after="0" w:line="240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B62DA5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Pr="00B62DA5">
        <w:rPr>
          <w:rFonts w:ascii="Times New Roman" w:hAnsi="Times New Roman"/>
          <w:sz w:val="27"/>
          <w:szCs w:val="27"/>
        </w:rPr>
        <w:t xml:space="preserve">Настоящее постановление вступает в силу </w:t>
      </w:r>
      <w:proofErr w:type="gramStart"/>
      <w:r w:rsidRPr="00B62DA5">
        <w:rPr>
          <w:rFonts w:ascii="Times New Roman" w:hAnsi="Times New Roman"/>
          <w:sz w:val="27"/>
          <w:szCs w:val="27"/>
        </w:rPr>
        <w:t>с даты подписания</w:t>
      </w:r>
      <w:proofErr w:type="gramEnd"/>
      <w:r w:rsidRPr="00B62DA5">
        <w:rPr>
          <w:rFonts w:ascii="Times New Roman" w:hAnsi="Times New Roman"/>
          <w:sz w:val="27"/>
          <w:szCs w:val="27"/>
        </w:rPr>
        <w:t>.</w:t>
      </w:r>
    </w:p>
    <w:p w:rsidR="008A3B92" w:rsidRPr="00B62DA5" w:rsidRDefault="008A3B92" w:rsidP="008A3B92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7"/>
          <w:szCs w:val="27"/>
        </w:rPr>
      </w:pPr>
      <w:r w:rsidRPr="00B62DA5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B62DA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62DA5">
        <w:rPr>
          <w:rFonts w:ascii="Times New Roman" w:hAnsi="Times New Roman"/>
          <w:sz w:val="27"/>
          <w:szCs w:val="27"/>
        </w:rPr>
        <w:t xml:space="preserve"> выполнением постановления возложить на заместителя начальника управления ЖКХ, земельных и имущественных отношений администрации городского поселения Федоровский И.М. Акопову.</w:t>
      </w:r>
    </w:p>
    <w:p w:rsidR="008A3B92" w:rsidRPr="00B62DA5" w:rsidRDefault="008A3B92" w:rsidP="008A3B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A3B92" w:rsidRPr="00B62DA5" w:rsidRDefault="008A3B92" w:rsidP="008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2DA5">
        <w:rPr>
          <w:rFonts w:ascii="Times New Roman" w:eastAsia="Times New Roman" w:hAnsi="Times New Roman" w:cs="Times New Roman"/>
          <w:sz w:val="27"/>
          <w:szCs w:val="27"/>
        </w:rPr>
        <w:t>Глава городского поселения</w:t>
      </w:r>
    </w:p>
    <w:p w:rsidR="008A3B92" w:rsidRPr="00B62DA5" w:rsidRDefault="008A3B92" w:rsidP="008A3B92">
      <w:pPr>
        <w:rPr>
          <w:rFonts w:ascii="Times New Roman" w:eastAsia="Times New Roman" w:hAnsi="Times New Roman" w:cs="Times New Roman"/>
          <w:sz w:val="27"/>
          <w:szCs w:val="27"/>
        </w:rPr>
      </w:pPr>
      <w:r w:rsidRPr="00B62DA5">
        <w:rPr>
          <w:rFonts w:ascii="Times New Roman" w:eastAsia="Times New Roman" w:hAnsi="Times New Roman" w:cs="Times New Roman"/>
          <w:sz w:val="27"/>
          <w:szCs w:val="27"/>
        </w:rPr>
        <w:t xml:space="preserve">Федоровский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proofErr w:type="spellStart"/>
      <w:r w:rsidRPr="00B62DA5">
        <w:rPr>
          <w:rFonts w:ascii="Times New Roman" w:eastAsia="Times New Roman" w:hAnsi="Times New Roman" w:cs="Times New Roman"/>
          <w:sz w:val="27"/>
          <w:szCs w:val="27"/>
        </w:rPr>
        <w:t>Н.У.Рудышин</w:t>
      </w:r>
      <w:proofErr w:type="spellEnd"/>
    </w:p>
    <w:p w:rsidR="008A3B92" w:rsidRDefault="008A3B92" w:rsidP="008A3B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B92" w:rsidRDefault="008A3B92" w:rsidP="008A3B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B92" w:rsidRDefault="008A3B92" w:rsidP="008A3B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B92" w:rsidRDefault="008A3B92" w:rsidP="008A3B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B92" w:rsidRDefault="008A3B92" w:rsidP="008A3B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B92" w:rsidRDefault="008A3B92" w:rsidP="008A3B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B92" w:rsidRDefault="008A3B92" w:rsidP="008A3B92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B92" w:rsidRPr="00007B97" w:rsidRDefault="008A3B92" w:rsidP="008A3B92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8A3B92" w:rsidRPr="00007B97" w:rsidRDefault="008A3B92" w:rsidP="008A3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8A3B92" w:rsidRPr="00B62DA5" w:rsidRDefault="008A3B92" w:rsidP="008A3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27.06.2018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414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8A3B92" w:rsidRDefault="008A3B92" w:rsidP="008A3B92">
      <w:pPr>
        <w:pStyle w:val="ConsPlusNormal0"/>
        <w:jc w:val="center"/>
        <w:rPr>
          <w:rFonts w:eastAsia="Calibri"/>
        </w:rPr>
      </w:pPr>
    </w:p>
    <w:p w:rsidR="00677A91" w:rsidRDefault="00E5099F" w:rsidP="00677A91">
      <w:pPr>
        <w:pStyle w:val="ConsPlusNormal0"/>
        <w:ind w:firstLine="425"/>
        <w:jc w:val="center"/>
        <w:rPr>
          <w:rFonts w:eastAsia="Calibri"/>
          <w:sz w:val="27"/>
          <w:szCs w:val="27"/>
        </w:rPr>
      </w:pPr>
      <w:hyperlink r:id="rId7" w:history="1">
        <w:r w:rsidR="00677A91" w:rsidRPr="00677A91">
          <w:rPr>
            <w:rFonts w:eastAsia="Calibri"/>
            <w:sz w:val="27"/>
            <w:szCs w:val="27"/>
          </w:rPr>
          <w:t>Руководство</w:t>
        </w:r>
      </w:hyperlink>
      <w:r w:rsidR="00677A91" w:rsidRPr="00677A91">
        <w:rPr>
          <w:rFonts w:eastAsia="Calibri"/>
          <w:sz w:val="27"/>
          <w:szCs w:val="27"/>
        </w:rPr>
        <w:t xml:space="preserve"> по соблюдению обязательных требований, требований, установленных муниципальными правовыми актами, предъявляемых при проведении проверок юридических лиц и индивидуальных предпринимателей администрацией городского поселения Федоровский, при осуществлении мероприятий по муниципальному земельному контролю</w:t>
      </w:r>
    </w:p>
    <w:p w:rsidR="00677A91" w:rsidRPr="00677A91" w:rsidRDefault="00677A91" w:rsidP="00677A91">
      <w:pPr>
        <w:pStyle w:val="ConsPlusNormal0"/>
        <w:ind w:firstLine="425"/>
        <w:jc w:val="center"/>
        <w:rPr>
          <w:sz w:val="27"/>
          <w:szCs w:val="27"/>
        </w:rPr>
      </w:pPr>
    </w:p>
    <w:p w:rsidR="008A3B92" w:rsidRPr="008D2C4B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</w:t>
      </w:r>
      <w:r w:rsidR="008D2C4B">
        <w:rPr>
          <w:rFonts w:eastAsia="Calibri"/>
        </w:rPr>
        <w:t xml:space="preserve">, </w:t>
      </w:r>
      <w:r w:rsidR="008D2C4B" w:rsidRPr="008D2C4B">
        <w:rPr>
          <w:rFonts w:eastAsia="Calibri"/>
          <w:sz w:val="27"/>
          <w:szCs w:val="27"/>
        </w:rPr>
        <w:t>требованиям, установленным муниципальными правовыми актами</w:t>
      </w:r>
      <w:r w:rsidRPr="008D2C4B">
        <w:rPr>
          <w:sz w:val="27"/>
          <w:szCs w:val="27"/>
        </w:rPr>
        <w:t>.</w:t>
      </w:r>
    </w:p>
    <w:p w:rsidR="008A3B92" w:rsidRPr="00B62DA5" w:rsidRDefault="006B6E39" w:rsidP="008A3B92">
      <w:pPr>
        <w:pStyle w:val="ConsPlusNormal0"/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="008A3B92" w:rsidRPr="00B62DA5">
        <w:rPr>
          <w:sz w:val="27"/>
          <w:szCs w:val="27"/>
        </w:rPr>
        <w:t xml:space="preserve">Обязательными требованиями, </w:t>
      </w:r>
      <w:r w:rsidR="002A100B" w:rsidRPr="002A100B">
        <w:rPr>
          <w:rFonts w:eastAsia="Calibri"/>
          <w:sz w:val="27"/>
          <w:szCs w:val="27"/>
        </w:rPr>
        <w:t>требованиями, установленными муниципальными правовыми актами</w:t>
      </w:r>
      <w:r w:rsidR="002A100B" w:rsidRPr="003F77CD">
        <w:rPr>
          <w:rFonts w:eastAsia="Calibri"/>
        </w:rPr>
        <w:t>,</w:t>
      </w:r>
      <w:r w:rsidR="002A100B">
        <w:rPr>
          <w:rFonts w:eastAsia="Calibri"/>
        </w:rPr>
        <w:t xml:space="preserve"> </w:t>
      </w:r>
      <w:r w:rsidR="008A3B92" w:rsidRPr="00B62DA5">
        <w:rPr>
          <w:sz w:val="27"/>
          <w:szCs w:val="27"/>
        </w:rPr>
        <w:t xml:space="preserve">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</w:t>
      </w:r>
      <w:proofErr w:type="spellStart"/>
      <w:r w:rsidR="008A3B92" w:rsidRPr="00B62DA5">
        <w:rPr>
          <w:sz w:val="27"/>
          <w:szCs w:val="27"/>
        </w:rPr>
        <w:t>правоудостоверяющие</w:t>
      </w:r>
      <w:proofErr w:type="spellEnd"/>
      <w:r w:rsidR="008A3B92" w:rsidRPr="00B62DA5">
        <w:rPr>
          <w:sz w:val="27"/>
          <w:szCs w:val="27"/>
        </w:rPr>
        <w:t xml:space="preserve">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</w:t>
      </w:r>
      <w:proofErr w:type="gramEnd"/>
      <w:r w:rsidR="008A3B92" w:rsidRPr="00B62DA5">
        <w:rPr>
          <w:sz w:val="27"/>
          <w:szCs w:val="27"/>
        </w:rPr>
        <w:t xml:space="preserve">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>3. В целях установления сведений, содержащихся в документах юридического лица, индивидуального предпринимателя, устанавливающих их организационно-правовую форму, должностное лицо, осуществляющее контрольное мероприятие по системе межведомственного электронного взаимодействия с Федеральной налоговой службой России,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 xml:space="preserve">4. Должностное лицо, осуществляющее контрольное мероприятие перед оформлением </w:t>
      </w:r>
      <w:r w:rsidR="00ED50CE">
        <w:rPr>
          <w:sz w:val="27"/>
          <w:szCs w:val="27"/>
        </w:rPr>
        <w:t xml:space="preserve">распоряжения </w:t>
      </w:r>
      <w:r w:rsidRPr="00B62DA5">
        <w:rPr>
          <w:sz w:val="27"/>
          <w:szCs w:val="27"/>
        </w:rPr>
        <w:t xml:space="preserve">о проведении плановой/внеплановой проверки, в целях установления наличия правоустанавливающих и </w:t>
      </w:r>
      <w:proofErr w:type="spellStart"/>
      <w:r w:rsidRPr="00B62DA5">
        <w:rPr>
          <w:sz w:val="27"/>
          <w:szCs w:val="27"/>
        </w:rPr>
        <w:t>правоудостоверяющих</w:t>
      </w:r>
      <w:proofErr w:type="spellEnd"/>
      <w:r w:rsidRPr="00B62DA5">
        <w:rPr>
          <w:sz w:val="27"/>
          <w:szCs w:val="27"/>
        </w:rPr>
        <w:t xml:space="preserve">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</w:t>
      </w:r>
      <w:proofErr w:type="gramStart"/>
      <w:r w:rsidRPr="00B62DA5">
        <w:rPr>
          <w:sz w:val="27"/>
          <w:szCs w:val="27"/>
        </w:rPr>
        <w:t xml:space="preserve">При отсутствии сведений в едином государственном недвижимости о проверяемом земельном участке должностное лицо, осуществляющее контрольное мероприятие, </w:t>
      </w:r>
      <w:r w:rsidRPr="00B62DA5">
        <w:rPr>
          <w:sz w:val="27"/>
          <w:szCs w:val="27"/>
        </w:rPr>
        <w:lastRenderedPageBreak/>
        <w:t xml:space="preserve">запрашивает для ознакомления правоустанавливающие и </w:t>
      </w:r>
      <w:proofErr w:type="spellStart"/>
      <w:r w:rsidRPr="00B62DA5">
        <w:rPr>
          <w:sz w:val="27"/>
          <w:szCs w:val="27"/>
        </w:rPr>
        <w:t>правоудостоверяющие</w:t>
      </w:r>
      <w:proofErr w:type="spellEnd"/>
      <w:r w:rsidRPr="00B62DA5">
        <w:rPr>
          <w:sz w:val="27"/>
          <w:szCs w:val="27"/>
        </w:rPr>
        <w:t xml:space="preserve"> документы на земельные участки у проверяемого лица.</w:t>
      </w:r>
      <w:proofErr w:type="gramEnd"/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 xml:space="preserve"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</w:t>
      </w:r>
      <w:hyperlink r:id="rId8" w:history="1">
        <w:r w:rsidRPr="00B62DA5">
          <w:rPr>
            <w:sz w:val="27"/>
            <w:szCs w:val="27"/>
          </w:rPr>
          <w:t>статьей 7.1</w:t>
        </w:r>
      </w:hyperlink>
      <w:r w:rsidRPr="00B62DA5">
        <w:rPr>
          <w:sz w:val="27"/>
          <w:szCs w:val="27"/>
        </w:rPr>
        <w:t xml:space="preserve"> </w:t>
      </w:r>
      <w:proofErr w:type="spellStart"/>
      <w:r w:rsidRPr="00B62DA5">
        <w:rPr>
          <w:sz w:val="27"/>
          <w:szCs w:val="27"/>
        </w:rPr>
        <w:t>КоАП</w:t>
      </w:r>
      <w:proofErr w:type="spellEnd"/>
      <w:r w:rsidRPr="00B62DA5">
        <w:rPr>
          <w:sz w:val="27"/>
          <w:szCs w:val="27"/>
        </w:rPr>
        <w:t xml:space="preserve"> РФ.</w:t>
      </w: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 и (</w:t>
      </w:r>
      <w:proofErr w:type="gramStart"/>
      <w:r w:rsidRPr="00B62DA5">
        <w:rPr>
          <w:sz w:val="27"/>
          <w:szCs w:val="27"/>
        </w:rPr>
        <w:t xml:space="preserve">или) </w:t>
      </w:r>
      <w:proofErr w:type="gramEnd"/>
      <w:r w:rsidRPr="00B62DA5">
        <w:rPr>
          <w:sz w:val="27"/>
          <w:szCs w:val="27"/>
        </w:rPr>
        <w:t xml:space="preserve">срок освоения предусмотрен действующим законодательством. В случае </w:t>
      </w:r>
      <w:proofErr w:type="gramStart"/>
      <w:r w:rsidRPr="00B62DA5">
        <w:rPr>
          <w:sz w:val="27"/>
          <w:szCs w:val="27"/>
        </w:rPr>
        <w:t>установления нарушения сроков использования земельного участка</w:t>
      </w:r>
      <w:proofErr w:type="gramEnd"/>
      <w:r w:rsidRPr="00B62DA5">
        <w:rPr>
          <w:sz w:val="27"/>
          <w:szCs w:val="27"/>
        </w:rPr>
        <w:t xml:space="preserve">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 xml:space="preserve">6. Соответствие использования земельного участка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оценивается должностным лицом по правоустанавливающим и </w:t>
      </w:r>
      <w:proofErr w:type="spellStart"/>
      <w:r w:rsidRPr="00B62DA5">
        <w:rPr>
          <w:sz w:val="27"/>
          <w:szCs w:val="27"/>
        </w:rPr>
        <w:t>правоудостоверяющим</w:t>
      </w:r>
      <w:proofErr w:type="spellEnd"/>
      <w:r w:rsidRPr="00B62DA5">
        <w:rPr>
          <w:sz w:val="27"/>
          <w:szCs w:val="27"/>
        </w:rPr>
        <w:t xml:space="preserve">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 xml:space="preserve"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предусмотрена </w:t>
      </w:r>
      <w:hyperlink r:id="rId9" w:history="1">
        <w:r w:rsidRPr="00B62DA5">
          <w:rPr>
            <w:sz w:val="27"/>
            <w:szCs w:val="27"/>
          </w:rPr>
          <w:t>статьей 8.8</w:t>
        </w:r>
      </w:hyperlink>
      <w:r w:rsidRPr="00B62DA5">
        <w:rPr>
          <w:sz w:val="27"/>
          <w:szCs w:val="27"/>
        </w:rPr>
        <w:t xml:space="preserve"> </w:t>
      </w:r>
      <w:proofErr w:type="spellStart"/>
      <w:r w:rsidRPr="00B62DA5">
        <w:rPr>
          <w:sz w:val="27"/>
          <w:szCs w:val="27"/>
        </w:rPr>
        <w:t>КоАП</w:t>
      </w:r>
      <w:proofErr w:type="spellEnd"/>
      <w:r w:rsidRPr="00B62DA5">
        <w:rPr>
          <w:sz w:val="27"/>
          <w:szCs w:val="27"/>
        </w:rPr>
        <w:t xml:space="preserve"> РФ.</w:t>
      </w: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 xml:space="preserve">7. Соответствие границ фактически используемого земельного участка материалам государственного кадастрового учета оценивается должностным лицом посредством проведения горизонтальных </w:t>
      </w:r>
      <w:proofErr w:type="gramStart"/>
      <w:r w:rsidRPr="00B62DA5">
        <w:rPr>
          <w:sz w:val="27"/>
          <w:szCs w:val="27"/>
        </w:rPr>
        <w:t>измерений</w:t>
      </w:r>
      <w:proofErr w:type="gramEnd"/>
      <w:r w:rsidRPr="00B62DA5">
        <w:rPr>
          <w:sz w:val="27"/>
          <w:szCs w:val="27"/>
        </w:rPr>
        <w:t xml:space="preserve"> сертифицированным измерительным инструментом (лазер</w:t>
      </w:r>
      <w:r w:rsidR="00ED50CE">
        <w:rPr>
          <w:sz w:val="27"/>
          <w:szCs w:val="27"/>
        </w:rPr>
        <w:t>ной или металлической рулеткой), в результате которых</w:t>
      </w:r>
      <w:r w:rsidRPr="00B62DA5">
        <w:rPr>
          <w:sz w:val="27"/>
          <w:szCs w:val="27"/>
        </w:rPr>
        <w:t xml:space="preserve"> подготавливается </w:t>
      </w:r>
      <w:proofErr w:type="spellStart"/>
      <w:r w:rsidRPr="00B62DA5">
        <w:rPr>
          <w:sz w:val="27"/>
          <w:szCs w:val="27"/>
        </w:rPr>
        <w:t>выкопировка</w:t>
      </w:r>
      <w:proofErr w:type="spellEnd"/>
      <w:r w:rsidRPr="00B62DA5">
        <w:rPr>
          <w:sz w:val="27"/>
          <w:szCs w:val="27"/>
        </w:rPr>
        <w:t xml:space="preserve"> обследованного земельного участка. </w:t>
      </w:r>
      <w:proofErr w:type="gramStart"/>
      <w:r w:rsidRPr="00B62DA5">
        <w:rPr>
          <w:sz w:val="27"/>
          <w:szCs w:val="27"/>
        </w:rPr>
        <w:t xml:space="preserve">При анализе составленной </w:t>
      </w:r>
      <w:proofErr w:type="spellStart"/>
      <w:r w:rsidRPr="00B62DA5">
        <w:rPr>
          <w:sz w:val="27"/>
          <w:szCs w:val="27"/>
        </w:rPr>
        <w:t>выкопировки</w:t>
      </w:r>
      <w:proofErr w:type="spellEnd"/>
      <w:r w:rsidRPr="00B62DA5">
        <w:rPr>
          <w:sz w:val="27"/>
          <w:szCs w:val="27"/>
        </w:rPr>
        <w:t xml:space="preserve"> дается оценка наличия либо отсутствие признаков нарушения земельного законодательства в части самовольного занятия земель.</w:t>
      </w:r>
      <w:proofErr w:type="gramEnd"/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 xml:space="preserve">Ответственность за самовольное занятие земельного участка или части земельного участка предусмотрена </w:t>
      </w:r>
      <w:hyperlink r:id="rId10" w:history="1">
        <w:r w:rsidRPr="00B62DA5">
          <w:rPr>
            <w:sz w:val="27"/>
            <w:szCs w:val="27"/>
          </w:rPr>
          <w:t>статьей 7.1</w:t>
        </w:r>
      </w:hyperlink>
      <w:r w:rsidRPr="00B62DA5">
        <w:rPr>
          <w:sz w:val="27"/>
          <w:szCs w:val="27"/>
        </w:rPr>
        <w:t xml:space="preserve"> </w:t>
      </w:r>
      <w:proofErr w:type="spellStart"/>
      <w:r w:rsidRPr="00B62DA5">
        <w:rPr>
          <w:sz w:val="27"/>
          <w:szCs w:val="27"/>
        </w:rPr>
        <w:t>КоАП</w:t>
      </w:r>
      <w:proofErr w:type="spellEnd"/>
      <w:r w:rsidRPr="00B62DA5">
        <w:rPr>
          <w:sz w:val="27"/>
          <w:szCs w:val="27"/>
        </w:rPr>
        <w:t xml:space="preserve"> РФ.</w:t>
      </w:r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proofErr w:type="gramStart"/>
      <w:r w:rsidRPr="00B62DA5">
        <w:rPr>
          <w:sz w:val="27"/>
          <w:szCs w:val="27"/>
        </w:rPr>
        <w:t xml:space="preserve">По результатам проведенного мероприятия должностным лицом подготавливается акт о проведенном мероприятии по муниципальному земельному контролю, который направляется в </w:t>
      </w:r>
      <w:proofErr w:type="spellStart"/>
      <w:r w:rsidRPr="00B62DA5">
        <w:rPr>
          <w:sz w:val="27"/>
          <w:szCs w:val="27"/>
        </w:rPr>
        <w:t>Сургутский</w:t>
      </w:r>
      <w:proofErr w:type="spellEnd"/>
      <w:r w:rsidRPr="00B62DA5">
        <w:rPr>
          <w:sz w:val="27"/>
          <w:szCs w:val="27"/>
        </w:rPr>
        <w:t xml:space="preserve"> отдел управления </w:t>
      </w:r>
      <w:proofErr w:type="spellStart"/>
      <w:r w:rsidRPr="00B62DA5">
        <w:rPr>
          <w:sz w:val="27"/>
          <w:szCs w:val="27"/>
        </w:rPr>
        <w:t>Росреестра</w:t>
      </w:r>
      <w:proofErr w:type="spellEnd"/>
      <w:r w:rsidRPr="00B62DA5">
        <w:rPr>
          <w:sz w:val="27"/>
          <w:szCs w:val="27"/>
        </w:rPr>
        <w:t xml:space="preserve"> по ХМАО - </w:t>
      </w:r>
      <w:proofErr w:type="spellStart"/>
      <w:r w:rsidRPr="00B62DA5">
        <w:rPr>
          <w:sz w:val="27"/>
          <w:szCs w:val="27"/>
        </w:rPr>
        <w:t>Югре</w:t>
      </w:r>
      <w:proofErr w:type="spellEnd"/>
      <w:r w:rsidRPr="00B62DA5">
        <w:rPr>
          <w:sz w:val="27"/>
          <w:szCs w:val="27"/>
        </w:rPr>
        <w:t xml:space="preserve"> в случае, если установлены признаки нарушения земельного законодательства и известно лицо, его допустившее, или направляется в ОМВД России по </w:t>
      </w:r>
      <w:proofErr w:type="spellStart"/>
      <w:r w:rsidRPr="00B62DA5">
        <w:rPr>
          <w:sz w:val="27"/>
          <w:szCs w:val="27"/>
        </w:rPr>
        <w:t>Сургутскому</w:t>
      </w:r>
      <w:proofErr w:type="spellEnd"/>
      <w:r w:rsidRPr="00B62DA5">
        <w:rPr>
          <w:sz w:val="27"/>
          <w:szCs w:val="27"/>
        </w:rPr>
        <w:t xml:space="preserve"> району в случае, если установлены признаки нарушения земельного законодательства и неизвестно лицо, его допустившее.</w:t>
      </w:r>
      <w:proofErr w:type="gramEnd"/>
    </w:p>
    <w:p w:rsidR="008A3B92" w:rsidRPr="00B62DA5" w:rsidRDefault="008A3B92" w:rsidP="008A3B92">
      <w:pPr>
        <w:pStyle w:val="ConsPlusNormal0"/>
        <w:ind w:firstLine="425"/>
        <w:jc w:val="both"/>
        <w:rPr>
          <w:sz w:val="27"/>
          <w:szCs w:val="27"/>
        </w:rPr>
      </w:pPr>
      <w:r w:rsidRPr="00B62DA5">
        <w:rPr>
          <w:sz w:val="27"/>
          <w:szCs w:val="27"/>
        </w:rPr>
        <w:t>Акт о проведенном мероприятии по муниципальному земельному контролю должностным лицом при проведении плановой/внеплановой проверки вручается субъекту проверки, в случае неявки субъекта проверки на оформление и подписание акта акт направляется субъекту проверки посредством почтовой связи.</w:t>
      </w:r>
    </w:p>
    <w:p w:rsidR="00C06BC0" w:rsidRDefault="00C06BC0"/>
    <w:sectPr w:rsidR="00C06BC0" w:rsidSect="008A3B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92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4EF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00B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A91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39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4AC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3B92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C4B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68B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664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099F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41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0CE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9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A3B9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8A3B9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A3B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A3B9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A3B9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554EF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898CBBE10C41147D2CCF129EA2A7F715E63B839F9816F3916BB6771E89DA9B8F516323E66SEZ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264494CE0014C710BE5E44F192798E24C31CDF01BB87AB0E85771A2F9B3BE13E78DE32DBE0DDA2CD2D7B6UEm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264494CE0014C710BE5E44F192798E24C31CDF01BB87AB0E85771A2F9B3BE13E78DE32DBE0DDA2CD2D7B6UEm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6898CBBE10C41147D2CCF129EA2A7F715F6CBA38FC816F3916BB6771E89DA9B8F5163635S6Z8K" TargetMode="External"/><Relationship Id="rId10" Type="http://schemas.openxmlformats.org/officeDocument/2006/relationships/hyperlink" Target="consultantplus://offline/ref=516898CBBE10C41147D2CCF129EA2A7F715E63B839F9816F3916BB6771E89DA9B8F516323E66SEZ9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16898CBBE10C41147D2CCF129EA2A7F715E63B839F9816F3916BB6771E89DA9B8F516323E67SE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1212</Words>
  <Characters>6912</Characters>
  <Application>Microsoft Office Word</Application>
  <DocSecurity>0</DocSecurity>
  <Lines>57</Lines>
  <Paragraphs>16</Paragraphs>
  <ScaleCrop>false</ScaleCrop>
  <Company>Grizli777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Доможирова</cp:lastModifiedBy>
  <cp:revision>11</cp:revision>
  <dcterms:created xsi:type="dcterms:W3CDTF">2018-06-28T04:29:00Z</dcterms:created>
  <dcterms:modified xsi:type="dcterms:W3CDTF">2018-11-09T11:24:00Z</dcterms:modified>
</cp:coreProperties>
</file>