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42" w:rsidRPr="0052172D" w:rsidRDefault="00C86242" w:rsidP="00C86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52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42" w:rsidRPr="0052172D" w:rsidRDefault="00C86242" w:rsidP="00C86242">
      <w:pPr>
        <w:keepNext/>
        <w:tabs>
          <w:tab w:val="center" w:pos="4960"/>
          <w:tab w:val="left" w:pos="7170"/>
        </w:tabs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52172D">
        <w:rPr>
          <w:rFonts w:ascii="Times New Roman" w:hAnsi="Times New Roman"/>
          <w:b/>
          <w:caps/>
          <w:sz w:val="28"/>
          <w:szCs w:val="28"/>
        </w:rPr>
        <w:tab/>
      </w:r>
    </w:p>
    <w:p w:rsidR="00C86242" w:rsidRPr="0052172D" w:rsidRDefault="00C86242" w:rsidP="00C86242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C86242" w:rsidRPr="0052172D" w:rsidRDefault="00C86242" w:rsidP="00C86242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C86242" w:rsidRPr="0052172D" w:rsidRDefault="00C86242" w:rsidP="00C86242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C86242" w:rsidRPr="0052172D" w:rsidRDefault="00C86242" w:rsidP="00C86242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172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86242" w:rsidRPr="00DE0803" w:rsidRDefault="00C86242" w:rsidP="00C8624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86242" w:rsidRPr="00BC496E" w:rsidRDefault="00C86242" w:rsidP="00C86242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49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«25» октября 2018 года                                                                                          №683-п</w:t>
      </w:r>
    </w:p>
    <w:p w:rsidR="00C86242" w:rsidRPr="00BC496E" w:rsidRDefault="00C86242" w:rsidP="00C86242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BC49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пгт</w:t>
      </w:r>
      <w:proofErr w:type="spellEnd"/>
      <w:r w:rsidRPr="00BC49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Федоровский</w:t>
      </w:r>
    </w:p>
    <w:p w:rsidR="00C86242" w:rsidRDefault="00C86242" w:rsidP="00C8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42" w:rsidRPr="00BC496E" w:rsidRDefault="00C86242" w:rsidP="00C8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E"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</w:t>
      </w:r>
    </w:p>
    <w:p w:rsidR="00C86242" w:rsidRPr="00BC496E" w:rsidRDefault="00C86242" w:rsidP="00C8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E">
        <w:rPr>
          <w:rFonts w:ascii="Times New Roman" w:hAnsi="Times New Roman" w:cs="Times New Roman"/>
          <w:sz w:val="28"/>
          <w:szCs w:val="28"/>
        </w:rPr>
        <w:t xml:space="preserve">развития городского поселения </w:t>
      </w:r>
    </w:p>
    <w:p w:rsidR="00C86242" w:rsidRPr="00BC496E" w:rsidRDefault="00C86242" w:rsidP="00C8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96E">
        <w:rPr>
          <w:rFonts w:ascii="Times New Roman" w:hAnsi="Times New Roman" w:cs="Times New Roman"/>
          <w:sz w:val="28"/>
          <w:szCs w:val="28"/>
        </w:rPr>
        <w:t xml:space="preserve">Федоровский на 2019 год и на плановый </w:t>
      </w:r>
    </w:p>
    <w:p w:rsidR="00C86242" w:rsidRPr="00BC496E" w:rsidRDefault="00C86242" w:rsidP="00C8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2020-2021</w:t>
      </w:r>
      <w:r w:rsidRPr="00BC49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6E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РФ, постановления администрации городского поселения Федоровский от 10.10.2016 № 689-п «О порядке разработки, корректировки, утверждения (одобрения) и осуществления мониторинга и контроля реализации прогноза социально-экономического развития городского поселения Федоровский»:</w:t>
      </w:r>
    </w:p>
    <w:p w:rsidR="00C86242" w:rsidRPr="00BC496E" w:rsidRDefault="00C86242" w:rsidP="00C862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6E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городско</w:t>
      </w:r>
      <w:r>
        <w:rPr>
          <w:rFonts w:ascii="Times New Roman" w:hAnsi="Times New Roman" w:cs="Times New Roman"/>
          <w:sz w:val="28"/>
          <w:szCs w:val="28"/>
        </w:rPr>
        <w:t>го поселения Федоровский на 2019 год и на период 2020-2021</w:t>
      </w:r>
      <w:r w:rsidRPr="00BC496E">
        <w:rPr>
          <w:rFonts w:ascii="Times New Roman" w:hAnsi="Times New Roman" w:cs="Times New Roman"/>
          <w:sz w:val="28"/>
          <w:szCs w:val="28"/>
        </w:rPr>
        <w:t xml:space="preserve"> годы согласно приложению к настоящему постановлению.</w:t>
      </w:r>
    </w:p>
    <w:p w:rsidR="00C86242" w:rsidRPr="00BC496E" w:rsidRDefault="00C86242" w:rsidP="00C862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6E">
        <w:rPr>
          <w:rFonts w:ascii="Times New Roman" w:hAnsi="Times New Roman" w:cs="Times New Roman"/>
          <w:sz w:val="28"/>
          <w:szCs w:val="28"/>
        </w:rPr>
        <w:t>Финансово-экономическому управлению администрации городского поселения Федоровский при составлении проекта бюджета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19 год и плановый период 2020 и 2021</w:t>
      </w:r>
      <w:r w:rsidRPr="00BC496E">
        <w:rPr>
          <w:rFonts w:ascii="Times New Roman" w:hAnsi="Times New Roman" w:cs="Times New Roman"/>
          <w:sz w:val="28"/>
          <w:szCs w:val="28"/>
        </w:rPr>
        <w:t xml:space="preserve"> годов учесть основные показатели прогноза социально-экономического развития городско</w:t>
      </w:r>
      <w:r>
        <w:rPr>
          <w:rFonts w:ascii="Times New Roman" w:hAnsi="Times New Roman" w:cs="Times New Roman"/>
          <w:sz w:val="28"/>
          <w:szCs w:val="28"/>
        </w:rPr>
        <w:t>го поселения Федоровский на 2019 год и плановый период 2020 и 2021</w:t>
      </w:r>
      <w:r w:rsidRPr="00BC496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86242" w:rsidRPr="00BC496E" w:rsidRDefault="00C86242" w:rsidP="00C862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6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C496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поселения Федоровский.</w:t>
      </w:r>
    </w:p>
    <w:p w:rsidR="00C86242" w:rsidRPr="00BC496E" w:rsidRDefault="00C86242" w:rsidP="00C8624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6E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496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86242" w:rsidRDefault="00C86242" w:rsidP="00C8624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6242" w:rsidRPr="00FB028C" w:rsidRDefault="00C86242" w:rsidP="00C8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8C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C86242" w:rsidRPr="00FB028C" w:rsidRDefault="00C86242" w:rsidP="00C8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28C">
        <w:rPr>
          <w:rFonts w:ascii="Times New Roman" w:eastAsia="Times New Roman" w:hAnsi="Times New Roman" w:cs="Times New Roman"/>
          <w:sz w:val="28"/>
          <w:szCs w:val="28"/>
        </w:rPr>
        <w:t>городского поселения Федоровский                                                        М.А. Сафронова</w:t>
      </w:r>
    </w:p>
    <w:p w:rsidR="00C86242" w:rsidRDefault="00C86242">
      <w:pPr>
        <w:sectPr w:rsidR="00C86242" w:rsidSect="00C8624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6242" w:rsidRPr="008116CD" w:rsidRDefault="00C86242" w:rsidP="00C862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86242" w:rsidRPr="008116CD" w:rsidRDefault="00C86242" w:rsidP="00C8624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C86242" w:rsidRDefault="00C86242" w:rsidP="00C8624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25.10.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683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C86242" w:rsidRDefault="00C86242" w:rsidP="00C8624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9"/>
        <w:gridCol w:w="1560"/>
        <w:gridCol w:w="1177"/>
        <w:gridCol w:w="1190"/>
        <w:gridCol w:w="1183"/>
        <w:gridCol w:w="1284"/>
        <w:gridCol w:w="1224"/>
        <w:gridCol w:w="1183"/>
        <w:gridCol w:w="1183"/>
        <w:gridCol w:w="1229"/>
      </w:tblGrid>
      <w:tr w:rsidR="00C86242" w:rsidRPr="00BC496E" w:rsidTr="00E33EFE">
        <w:trPr>
          <w:trHeight w:val="255"/>
          <w:tblHeader/>
        </w:trPr>
        <w:tc>
          <w:tcPr>
            <w:tcW w:w="3789" w:type="dxa"/>
            <w:vMerge w:val="restart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67" w:type="dxa"/>
            <w:gridSpan w:val="2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407" w:type="dxa"/>
            <w:gridSpan w:val="2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412" w:type="dxa"/>
            <w:gridSpan w:val="2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86242" w:rsidRPr="00BC496E" w:rsidTr="00E33EFE">
        <w:trPr>
          <w:trHeight w:val="255"/>
          <w:tblHeader/>
        </w:trPr>
        <w:tc>
          <w:tcPr>
            <w:tcW w:w="3789" w:type="dxa"/>
            <w:vMerge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II вариант</w:t>
            </w:r>
          </w:p>
        </w:tc>
      </w:tr>
      <w:tr w:rsidR="00C86242" w:rsidRPr="00BC496E" w:rsidTr="00E33EFE">
        <w:trPr>
          <w:trHeight w:val="255"/>
          <w:tblHeader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Демография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начало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23375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23502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24795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конец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23502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24401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25182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25191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среднегодовая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23439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23755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24205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24205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24597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24598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24988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24993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78,0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101,3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прирост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241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247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249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родившихся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304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317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умерших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63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C86242" w:rsidRPr="00BC496E" w:rsidTr="00E33EFE">
        <w:trPr>
          <w:trHeight w:val="18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-114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прибывших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1214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1192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число выбывших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1328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933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естественного прироста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102,5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рождаемости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104,3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111,1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миграционного прироста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-227,2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интенсивности прибытия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98,2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интенсивности выбытия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102,5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10,3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10,2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10,2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10,1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9,9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10,0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13,1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13,1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12,9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смертности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1000 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 населения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2,7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Коэффициент миграционного прироста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-4,9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C86242" w:rsidRPr="00BC496E" w:rsidTr="00E33EFE">
        <w:trPr>
          <w:trHeight w:val="342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интенсивности прибытия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интенсивности выбытия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C86242" w:rsidRPr="00BC496E" w:rsidTr="00E33EFE">
        <w:trPr>
          <w:trHeight w:val="333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Производство товаров и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459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сельскохозяйственной продукции в натуральном выражении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172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тыс.л.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173,9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175,1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177,4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179,0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181,8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184,6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188,1</w:t>
            </w:r>
          </w:p>
        </w:tc>
      </w:tr>
      <w:tr w:rsidR="00C86242" w:rsidRPr="00BC496E" w:rsidTr="00E33EFE">
        <w:trPr>
          <w:trHeight w:val="64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95,5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96,2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97,5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98,3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99,9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101,4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103,3</w:t>
            </w:r>
          </w:p>
        </w:tc>
      </w:tr>
      <w:tr w:rsidR="00C86242" w:rsidRPr="00BC496E" w:rsidTr="00E33EFE">
        <w:trPr>
          <w:trHeight w:val="122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тыс.шт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49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сельскохозяйственной продукции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18365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18567,0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18697,0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18940,0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19110,5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19416,3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19707,5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20082,0</w:t>
            </w:r>
          </w:p>
        </w:tc>
      </w:tr>
      <w:tr w:rsidR="00C86242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101,1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101,3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100,9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101,6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101,5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</w:rPr>
              <w:t>101,9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385 (301)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414 (301)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414 (301)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414 (301)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414 (301)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416 (301)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416 (301)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418 (301)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Потребительский рынок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Предприятия торговли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единиц/м2 </w:t>
            </w:r>
            <w:proofErr w:type="spellStart"/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61/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15021,0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15363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15363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15363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15363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15363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15363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15363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единиц/м2 </w:t>
            </w:r>
            <w:proofErr w:type="spellStart"/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35/7390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39/7739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39/7739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39/7739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39/7739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39/7739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39/7739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39/7739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торговые центры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единиц/м2 </w:t>
            </w:r>
            <w:proofErr w:type="spellStart"/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4/6840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4/6840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4/6840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4/6840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4/6840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4/6840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4/6840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4/6840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единиц/м2 </w:t>
            </w:r>
            <w:proofErr w:type="spellStart"/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12/705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13/698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13/698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13/698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13/698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13/698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13/698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13/698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палатки, киоски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единиц/м2 </w:t>
            </w:r>
            <w:proofErr w:type="spellStart"/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торг.площ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10/86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10/86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10/86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10/86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10/86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10/86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10/86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10/86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Объекты бытового обслуживания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ремонту, окраске и пошиву обуви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бани, душевые, сауны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фотоателье, фото- и </w:t>
            </w:r>
            <w:proofErr w:type="gramStart"/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кино-лаборатории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 бытового характера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Предприятия общественного </w:t>
            </w: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Ед./</w:t>
            </w:r>
          </w:p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посад.мест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18/1435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17/1434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17/1434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17/1434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17/1434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17/1434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17/1434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17/1434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 Прочие объекты потребительского рынка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аптеки и аптечные пункты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хлебопекарни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корпусной мебели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EFE" w:rsidRPr="00BC496E" w:rsidTr="00E33EFE">
        <w:trPr>
          <w:trHeight w:val="314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4.5.Прочие объекты малого и среднего бизнеса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3EFE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объектов малого и среднего бизнеса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33EFE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2553,3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2627,3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2672,0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2661,5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2725,5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2709,4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2796,3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2771,7</w:t>
            </w:r>
          </w:p>
        </w:tc>
      </w:tr>
      <w:tr w:rsidR="00E33EFE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E33EFE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242,2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257,8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255,5</w:t>
            </w:r>
          </w:p>
        </w:tc>
      </w:tr>
      <w:tr w:rsidR="00E33EFE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E33EFE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718,6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746,9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748,4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781,6</w:t>
            </w:r>
          </w:p>
        </w:tc>
      </w:tr>
      <w:tr w:rsidR="00E33EFE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E33EFE" w:rsidRPr="00E33EFE" w:rsidRDefault="00E33EFE" w:rsidP="00E33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90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8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24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83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29" w:type="dxa"/>
            <w:vAlign w:val="center"/>
          </w:tcPr>
          <w:p w:rsidR="00E33EFE" w:rsidRPr="00E33EFE" w:rsidRDefault="00E33EFE" w:rsidP="00E33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C86242" w:rsidRPr="00BC496E" w:rsidTr="00E33EFE">
        <w:trPr>
          <w:trHeight w:val="371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Труд и занятость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21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15599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15646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15668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15684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15690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15712</w:t>
            </w:r>
          </w:p>
        </w:tc>
      </w:tr>
      <w:tr w:rsidR="00C86242" w:rsidRPr="00BC496E" w:rsidTr="00E33EFE">
        <w:trPr>
          <w:trHeight w:val="357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13311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13410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13429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13429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13449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13449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13468</w:t>
            </w:r>
          </w:p>
        </w:tc>
      </w:tr>
      <w:tr w:rsidR="00C86242" w:rsidRPr="00BC496E" w:rsidTr="00E33EFE">
        <w:trPr>
          <w:trHeight w:val="87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органах государственной службы занятости (на конец года), </w:t>
            </w:r>
          </w:p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86242" w:rsidRPr="00BC496E" w:rsidTr="00E33EFE">
        <w:trPr>
          <w:trHeight w:val="228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-женщины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6242" w:rsidRPr="00BC496E" w:rsidTr="00E33EFE">
        <w:trPr>
          <w:trHeight w:val="117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-молодежь до 30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6242" w:rsidRPr="00BC496E" w:rsidTr="00E33EFE">
        <w:trPr>
          <w:trHeight w:val="164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242" w:rsidRPr="00BC496E" w:rsidTr="00E33EFE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86242" w:rsidRPr="00BC496E" w:rsidTr="00E33EFE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2"/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bookmarkEnd w:id="0"/>
      <w:tr w:rsidR="00C86242" w:rsidRPr="00BC496E" w:rsidTr="00E33EFE">
        <w:trPr>
          <w:trHeight w:val="473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C86242" w:rsidRPr="00BC496E" w:rsidTr="00E33EFE">
        <w:trPr>
          <w:trHeight w:val="28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Денежные доходы и расходы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79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доходы населения - всего, </w:t>
            </w:r>
          </w:p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EFE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E33E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9817,2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10023,3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10140,0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10160,7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10321,0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10352,3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10526,0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10608,9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9120,0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9302,4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9414,0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9432,6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9583,5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9611,9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9775,2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9852,1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102,5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к итогу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92,8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92,8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531,6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549,7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553,5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555,2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562,4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564,6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572,5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577,0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101,8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102,2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процентах к итогу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E33EF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другие доходы (доходы от долевого участия в деятельности организаций, доходы, полученные в виде выигрышей и призов, </w:t>
            </w: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процентные доходы по вкладам в банках)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млн.руб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165,6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171,2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172,4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172,9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175,2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175,9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178,3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179,8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процентах к итогу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расходы населения - всего, 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8197,2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8474,3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8846,3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8855,6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9190,4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9209,8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9565,4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9624,3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 потребительские расходы (покупка товаров и услуг)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6868,7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7100,9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7412,6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7420,4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7700,9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7717,2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8015,1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8064,5</w:t>
            </w:r>
          </w:p>
        </w:tc>
      </w:tr>
      <w:tr w:rsidR="00C86242" w:rsidRPr="00BC496E" w:rsidTr="00E33EFE">
        <w:trPr>
          <w:trHeight w:val="224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 обязательные платежи (ЖКУ, телефон и т.д.)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512,5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529,8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553,1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553,7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574,6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575,8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598,0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601,7</w:t>
            </w:r>
          </w:p>
        </w:tc>
      </w:tr>
      <w:tr w:rsidR="00C86242" w:rsidRPr="00BC496E" w:rsidTr="00E33EFE">
        <w:trPr>
          <w:trHeight w:val="219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105,5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816,0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843,6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880,6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881,5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914,9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916,8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952,2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958,1</w:t>
            </w:r>
          </w:p>
        </w:tc>
      </w:tr>
      <w:tr w:rsidR="00C86242" w:rsidRPr="00BC496E" w:rsidTr="00E33EFE">
        <w:trPr>
          <w:trHeight w:val="248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103,7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103,9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1620,0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1549,0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1293,7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1305,1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1130,6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1142,5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960,6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984,7</w:t>
            </w:r>
          </w:p>
        </w:tc>
      </w:tr>
      <w:tr w:rsidR="00C86242" w:rsidRPr="00BC496E" w:rsidTr="00E33EFE">
        <w:trPr>
          <w:trHeight w:val="192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  <w:tc>
          <w:tcPr>
            <w:tcW w:w="1190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83,5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87,4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</w:tr>
      <w:tr w:rsidR="00C86242" w:rsidRPr="00BC496E" w:rsidTr="00E33EFE">
        <w:trPr>
          <w:trHeight w:val="25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Среднемесячный доход на душу населения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35,07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35,40</w:t>
            </w:r>
          </w:p>
        </w:tc>
      </w:tr>
      <w:tr w:rsidR="00C86242" w:rsidRPr="00BC496E" w:rsidTr="00E33EFE">
        <w:trPr>
          <w:trHeight w:val="51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57,81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58,53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59,47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60,57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60,96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7.Развитие отраслей социальной сферы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7.1.1. 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сады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воспитателей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bookmarkStart w:id="2" w:name="OLE_LINK3"/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Очередность детей в дошкольные 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bookmarkEnd w:id="1"/>
      <w:bookmarkEnd w:id="2"/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7.1.2. Среднее 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3230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7.1.3. 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Федоровский дом детского творчества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Федоровский центр дополнительного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3284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Здравоохранение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Больницы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работающих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врачей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среднего медицинского персонала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больничными койками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койки круглосуточного стационара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койки дневного стационара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амбулаторно-поликлинического учреждения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посещений за смену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Пролечено 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2915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больными 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койко-дней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24950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25611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25611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25611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25611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25611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25611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25611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8232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7582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7582</w:t>
            </w:r>
          </w:p>
        </w:tc>
        <w:tc>
          <w:tcPr>
            <w:tcW w:w="1284" w:type="dxa"/>
            <w:vAlign w:val="bottom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7582</w:t>
            </w:r>
          </w:p>
        </w:tc>
        <w:tc>
          <w:tcPr>
            <w:tcW w:w="1224" w:type="dxa"/>
            <w:vAlign w:val="bottom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7582</w:t>
            </w:r>
          </w:p>
        </w:tc>
        <w:tc>
          <w:tcPr>
            <w:tcW w:w="1183" w:type="dxa"/>
            <w:vAlign w:val="bottom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7582</w:t>
            </w:r>
          </w:p>
        </w:tc>
        <w:tc>
          <w:tcPr>
            <w:tcW w:w="1183" w:type="dxa"/>
            <w:vAlign w:val="bottom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7582</w:t>
            </w:r>
          </w:p>
        </w:tc>
        <w:tc>
          <w:tcPr>
            <w:tcW w:w="1229" w:type="dxa"/>
            <w:vAlign w:val="bottom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7582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 поликлиник/амбулаторий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посещений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201,47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201,47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201,47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201,47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201,47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201,47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201,47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на дому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посещение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на одного жителя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вызовов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7178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284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224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  <w:tc>
          <w:tcPr>
            <w:tcW w:w="1229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7537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выездов на 1 жителя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вызов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7.3.1. Учреждения культурно-досугового типа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56300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Клубные формирования, коллективы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клубных формирований, коллективов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7.3.2. Библиотеки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томов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пользователей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3570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 посещений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19355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19355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65105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65105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65110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65110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65110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65110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65110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65110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библиотечных работников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7.3.3. Детские музыкальные, художественные, хореографические школы и школы искусств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преподавателей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7.3.4. Кинотеатры, киноустановки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 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учреждения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6701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Тренера, преподаватели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спортивно-массовых 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проведенные на территории городского поселения Федоровский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4991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спортивных сооружений – всего,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спортивные залы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24/3,9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24/3,9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26/5,9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26/5,9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26/5,9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26/5,9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26/5,9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26/5,9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бассейны крытые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 зеркала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2/132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лыжная база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плоскостные сооружения - всего, 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 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23/17,9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23/17,9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23/17,9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23/17,9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23/17,9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23/17,9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23/17,9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3/8944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3/8944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3/8944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3/8944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3/8944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3/8944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3/8944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корт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единиц/м2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3/4097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3/4097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3/4097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3/4097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3/4097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3/4097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3/4097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7.5. Молодежная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Молодежные формирования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77" w:type="dxa"/>
            <w:shd w:val="clear" w:color="auto" w:fill="auto"/>
            <w:noWrap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11/770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11/800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12/820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12/820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12/830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12/830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12/830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12/830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65/8361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67/8485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67/8485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67/8485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67/8485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67/8485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67/8485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67/8485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Поселковые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46/7360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47/7450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48/7500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48/7500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48/7550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48/7550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49/7600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49/7600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11/967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12/1000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12/1050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12/1050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13/1070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13/1070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13/1100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13/1100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ед./человек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8/34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8/35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10/50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10/50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Городское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Жилищный фонд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общежития,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жилого 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ведомственный фонд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частный сектор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 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 фонда: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здания/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461,0/ 360,5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461,0/ 360,5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461,0/ 360,5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461,0/ 360,5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461,0/ 360,5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461,0/ 360,5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461,0/ 360,5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461,0/ 360,5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здания/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 в деревянном исполнении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149,47/ 110,72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149,47/ 110,72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149,47/ 110,72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149,47/ 110,72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149,47/ 110,72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149,47/ 110,72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149,47/ 110,72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149,47/ 110,72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муниципальный жилищный фонд (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специализированный жилищный фонд (общежития) (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жилых помещений)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77" w:type="dxa"/>
            <w:shd w:val="clear" w:color="auto" w:fill="auto"/>
            <w:noWrap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Жилье непригодное для проживания (общая 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жилого дома)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57/49,8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57/49,8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57/49,8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57/49,8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57/49,8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57/49,8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57/49,8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57/49,8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ветхий жилищный фонд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17/14,3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16/13,4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16/13,4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16/13,4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16/13,4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16/13,4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16/13,4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16/13,4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экологически неблагоприятный жилищный фонд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33/29,2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33/29,2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33/29,2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33/29,2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33/29,2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33/29,2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33/29,2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33/29,2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ветхий и экологически неблагоприятный жилищный фонд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ед./тыс.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7/6,3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5/4,5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5/4,5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5/4,5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5/4,5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5/4,5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5/4,5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5/4,5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 аварийный и подлежащий сносу жилищный фонд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0"/>
                <w:szCs w:val="24"/>
              </w:rPr>
              <w:t>ед./тыс.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3/2,7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3/2,7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3/2,7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3/2,7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3/2,7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3/2,7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3/2,7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ветхого и фенольного жилья в общей площади жилищного 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Общая площадь жилых помещений, приходящаяся в среднем на 1 жителя (на конец года)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19,41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18,45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населения за жилищно-коммунальные услуги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млн.руб</w:t>
            </w:r>
            <w:proofErr w:type="spellEnd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Коммунальный комплекс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водопроводов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скважин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водопроводных сетей холодного водоснабжения в однотрубном исполнении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35,65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34,394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34,394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34,394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34,394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34,394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34,394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34,394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 водоснабжения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74,83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49,82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воды через водоочистные сооружения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1483,22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1611,42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1611,42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1611,42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1611,42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1611,42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1611,42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1611,42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Отпущено воды потребителям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1297,25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1400,73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1400,73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1400,73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1400,73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1400,73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1400,73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1400,73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канализационно-очистных сооружений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Установленная пропускная способность очистных сооружений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м3/ сутки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сетей в </w:t>
            </w: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однотрубном исполнении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39,59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Износ сетей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Пропущено сточных вод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1166,14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1386,53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1386,53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1386,53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1386,53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1386,53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1386,53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1386,53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котельных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центральных тепловых пунктов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тепловых сетей в двухтрубном исполнении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45,80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46,84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46,84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46,84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46,84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46,84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46,84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46,84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55,24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котельных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111,57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111,89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111,89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111,89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111,89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111,89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111,89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111,89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Произведено тепловой энергии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197,01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177,63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177,63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177,63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177,63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177,63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177,63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177,63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Отпущено потребителям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147,06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150,85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150,85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150,85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150,85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150,85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150,85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150,85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электрической энергии – всего,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47745,0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49680,8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49680,8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49680,8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49680,8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49680,8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49680,8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49680,8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-население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25169,6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26428,1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26428,1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26428,1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26428,1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26428,1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26428,1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26428,1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-бюджетные потребители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1796,7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1850,6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1850,6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1850,6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1850,6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1850,6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1850,6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1850,6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потребители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20398,8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21010,8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21010,8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21010,8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21010,8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21010,8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21010,8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21010,8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-с/х потребители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тыс.кВт</w:t>
            </w:r>
            <w:proofErr w:type="spell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379,9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Улично-дорожная сеть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36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протяженность улиц, проездов, тротуаров и т.п.,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86242" w:rsidRPr="00BC496E" w:rsidTr="00E33EFE">
        <w:trPr>
          <w:trHeight w:val="359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бесхозные: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42" w:rsidRPr="00BC496E" w:rsidTr="00E33EFE">
        <w:trPr>
          <w:trHeight w:val="605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улиц, проездов, тротуаров,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м2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86242" w:rsidRPr="00BC496E" w:rsidTr="00E33EFE">
        <w:trPr>
          <w:trHeight w:val="291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бесхозные: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907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протяженность освещенных частей улиц, проездов, тротуаров,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77" w:type="dxa"/>
            <w:shd w:val="clear" w:color="auto" w:fill="auto"/>
            <w:noWrap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C86242" w:rsidRPr="00BC496E" w:rsidTr="00E33EFE">
        <w:trPr>
          <w:trHeight w:val="342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бесхозные: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павильоны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Светофорные объекты,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бесхозные: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Дорожные знаки, в то числе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190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83" w:type="dxa"/>
            <w:shd w:val="clear" w:color="auto" w:fill="auto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8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24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83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29" w:type="dxa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бесхозные: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242" w:rsidRPr="00BC496E" w:rsidTr="00E33EFE">
        <w:trPr>
          <w:trHeight w:val="300"/>
        </w:trPr>
        <w:tc>
          <w:tcPr>
            <w:tcW w:w="3789" w:type="dxa"/>
            <w:shd w:val="clear" w:color="auto" w:fill="auto"/>
            <w:vAlign w:val="bottom"/>
          </w:tcPr>
          <w:p w:rsidR="00C86242" w:rsidRPr="00BC496E" w:rsidRDefault="00C86242" w:rsidP="00CD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металлическое ограждение автодорог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Пм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7029,7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7029,7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7029,7</w:t>
            </w:r>
          </w:p>
        </w:tc>
        <w:tc>
          <w:tcPr>
            <w:tcW w:w="128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7029,7</w:t>
            </w:r>
          </w:p>
        </w:tc>
        <w:tc>
          <w:tcPr>
            <w:tcW w:w="1224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7029,7</w:t>
            </w:r>
          </w:p>
        </w:tc>
        <w:tc>
          <w:tcPr>
            <w:tcW w:w="1183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7029,7</w:t>
            </w:r>
          </w:p>
        </w:tc>
        <w:tc>
          <w:tcPr>
            <w:tcW w:w="1229" w:type="dxa"/>
            <w:vAlign w:val="center"/>
          </w:tcPr>
          <w:p w:rsidR="00C86242" w:rsidRPr="00BC496E" w:rsidRDefault="00C86242" w:rsidP="00CD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96E">
              <w:rPr>
                <w:rFonts w:ascii="Times New Roman" w:eastAsia="Times New Roman" w:hAnsi="Times New Roman" w:cs="Times New Roman"/>
                <w:sz w:val="24"/>
                <w:szCs w:val="24"/>
              </w:rPr>
              <w:t>7029,7</w:t>
            </w:r>
          </w:p>
        </w:tc>
      </w:tr>
    </w:tbl>
    <w:p w:rsidR="00C86242" w:rsidRDefault="00C86242">
      <w:pPr>
        <w:sectPr w:rsidR="00C86242" w:rsidSect="00C8624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к прогнозу социально-экономического развития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городского поселения Федоровский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на 2019 год и на плановый период 2020 и 2021 годов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Прогноз социально-экономического развития городского поселения Федоровский на 2019 год и на плановый период 2020 и 2021 годов сформирован в соответствии с Порядком разработки, корректировки, утверждения (одобрения) и осуществления мониторинга и контроля реализации прогноза социально-экономического развития городского поселения Федоровский, утвержденного</w:t>
      </w:r>
      <w:r w:rsidRPr="00BC496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городского поселения Федоровский от 10.10.2016 №689-п «О порядке разработки, корректировки, утверждения (одобрения) и осуществления мониторинга и контроля реализации прогноза социально-экономического развития городского поселения Федоровский», 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2019 год и на плановый период 2020 и 2021 годов.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За исходные данные приняты итоги социально-экономического развития муниципального образования городского поселения Федоровский за 2017</w:t>
      </w:r>
      <w:r w:rsidRPr="00BC496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t>год и оценка 2018 года, информация, представленная отраслевыми (функциональными) органами администрации Сургутского района, структурными подразделениями администрации городского поселения Федоровский, муниципальными учреждениями и предприятиями городского поселения Федоровский, хозяйствующими субъектами поселения, а также собственные расчеты.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Показатели прогноза социально-экономического развития городского поселения Федоровский на 2019 год и на плановый период 2020 и 2021 года разрабатываются на вариантной основе и формируются по видам экономической деятельности. </w:t>
      </w:r>
    </w:p>
    <w:p w:rsidR="00C86242" w:rsidRPr="00BC496E" w:rsidRDefault="00C86242" w:rsidP="00C86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>Базовый вариант (</w:t>
      </w: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I</w:t>
      </w: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вариант)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 среднесрочного прогноза характеризует развитие экономики в условиях сохранения консервативных тенденций изменения внешних факторов при сохранении основных тенденций изменения эффективности использования ресурсов.</w:t>
      </w:r>
    </w:p>
    <w:p w:rsidR="00C86242" w:rsidRPr="00BC496E" w:rsidRDefault="00C86242" w:rsidP="00C86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>Консервативный вариант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II</w:t>
      </w: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вариант)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 разрабатывается на основе консервативных оценок темпов экономического роста ориентирует на достижение целевых показателей социально-экономического развития и решение задач стратегического планирования. Предполагается выход на траекторию устойчивого роста социально-экономических показателей.</w:t>
      </w:r>
    </w:p>
    <w:p w:rsidR="00C86242" w:rsidRPr="00BC496E" w:rsidRDefault="00C86242" w:rsidP="00C86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>1. Демография</w:t>
      </w:r>
    </w:p>
    <w:p w:rsidR="00C86242" w:rsidRPr="00BC496E" w:rsidRDefault="00C86242" w:rsidP="00C8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ближайшей перспективе демографическая ситуация в поселении будет определяться сложившейся структурой населения и мерами демографической политики, направленными на увеличение рождаемости и снижение смертности, принятыми и реализуемыми в автономном округе, стабильной экономической ситуацией и привлекательностью района для проживания и осуществления трудовой деятельности жителей других территорий.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Учитывая то, что большая часть населения составляет молодежь, естественный прирост останется основным фактором, определяющим рост численности населения.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По оценке среднегодовая численность населения поселения в 2018 году увеличится на 1,3% и составит 23,755 тыс. человек.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lastRenderedPageBreak/>
        <w:t>Среднегодовая численность постоянного населения в 2019 году увеличится в обоих вариантах на 1,7% и составит 24,205 тыс. человек. Прирост населения по прогнозу сохранится и в последующие годы и среднегодовая численность составит: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2020 году: по I варианту прогноза - 24,597 тыс. человек, по II варианту прогноза – 24,598 тыс. человек;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2021 году: по I варианту прогноза - 24,988 тыс. человек, по II варианту прогноза – 24,993 тыс. человек;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По оценке 2018 года рождаемость составит 317 человек, что на 2,5% выше чем в 2017 году. Количество рождений составит: 2019 год - 318 человек; 2020 год – 319-320 человек (I вариант и II вариант прогноза соответственно); 2021 год – 320-323 человека (I вариант и II вариант прогноза соответственно). Коэффициент рождаемости на 1000 человек в 2018 году составит 13,3; в 2019 году по двум вариантам прогноза составит 13,1. В прогнозный период 2020-2021 годах коэффициент рождаемости будет стабилен и составит 13,0.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Показатели смертности по оценке 2018 года составят 70 человек, что на 11,1% больше чем в 2017 году. По оценке в 2018 году коэффициент смертности на 1000 человек составит 2,9. Значение показателя коэффициента смертности в прогнозный период 2019-2020 годах останется на уровне 2018 года. В прогнозируемый период 2021 года коэффициент смертности несколько изменится по вариантам прогноза: по I варианту прогноза – 2,9, по II варианту прогноза – 3,0.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Миграционный прирост по оценке 2018 года составит 259 человек. В прогнозируемом периоде миграционные процессы будут незначительными, ежегодный миграционный прирост будет варьироваться в пределах 142-147 человек.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Невысокий уровень миграционного прироста объясняется тем, что рабочая сила в основном поступает с других регионов. Все чаще стали работать вахтовым методом.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Основная численность выбывших складывается из молодого поколения и людей пенсионного возраста. Отсутствие на территории региона высших учебных заведений побуждает выпускников средних образовательных учреждений выезжать за пределы округа в целях получения квалифицированного образования. Граждане пенсионного возраста покидают регион, выезжая на прежнее место жительства или в регион с более благоприятным климатом после окончания своей трудовой деятельности</w:t>
      </w:r>
      <w:r w:rsidRPr="00BC496E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C86242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>2. Производство товаров и услуг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Производство сельскохозяйственной продукции на территории городского поселения Федоровский осуществляют крестьянско-фермерские хозяйства КФХ «Подворье». Основное направление деятельности животноводство, связанное с разведением крупного рогатого скота, свиней, птицы.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color w:val="000000"/>
          <w:sz w:val="26"/>
          <w:szCs w:val="26"/>
        </w:rPr>
        <w:t>По оценке в 2018 году реализация сельскохозяйственной продукции составит</w:t>
      </w:r>
      <w:r w:rsidRPr="00BC496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C496E">
        <w:rPr>
          <w:rFonts w:ascii="Times New Roman" w:eastAsia="Times New Roman" w:hAnsi="Times New Roman" w:cs="Times New Roman"/>
          <w:color w:val="000000"/>
          <w:sz w:val="26"/>
          <w:szCs w:val="26"/>
        </w:rPr>
        <w:t>18,567 тыс. рублей или 101,1 % в сопоставимых</w:t>
      </w:r>
      <w:r w:rsidRPr="00BC496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C496E">
        <w:rPr>
          <w:rFonts w:ascii="Times New Roman" w:eastAsia="Times New Roman" w:hAnsi="Times New Roman" w:cs="Times New Roman"/>
          <w:color w:val="000000"/>
          <w:sz w:val="26"/>
          <w:szCs w:val="26"/>
        </w:rPr>
        <w:t>ценах к уровню 2017 года.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Крестьянские фермерские хозяйства с каждым годом наращивают объёмы производства основных видов продукции. Производство сельхозпродукции хозяйств по 2017 в 2018 году составит: производство мяса – 95,5 тонны, производство молока - 174 тыс.л.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прогнозируемый период ожидается положительная динамика развития крестьянских (фермерских) хозяйств.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lastRenderedPageBreak/>
        <w:t>В 2019 году прогнозируется осуществить производство продукции сельского хозяйства на сумму 18567,0 тыс. рублей (100,7% к уровню 2018 года в сопоставимых ценах) - по 1 варианту и 18697,0 тыс. рублей (101,3% к уровню 2018 года) - по 2 варианту.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2020 году по прогнозу производство продукции сельского хозяйства составит 19110,5 тыс. рублей (100,9% к уровню 2019 года в сопоставимых ценах) - по 1 варианту и 19416,3 тыс. рублей (101,6% к уровню 2019 года) - по 2 варианту.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2021 году по 1 варианту развития объём произведенной продукции сельского хозяйства составит 19707,5 тыс. рублей (101,5% к уровню 2020 года), по второму варианту развития – 20082,0 тыс.  рублей (103,4% к уровню 2020 года).</w:t>
      </w:r>
    </w:p>
    <w:p w:rsidR="00C86242" w:rsidRPr="00C019FF" w:rsidRDefault="00C86242" w:rsidP="00C0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19FF" w:rsidRPr="00C019FF" w:rsidRDefault="00C019FF" w:rsidP="00C019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019FF"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r w:rsidRPr="00C019FF">
        <w:rPr>
          <w:rFonts w:ascii="Times New Roman" w:hAnsi="Times New Roman" w:cs="Times New Roman"/>
          <w:b/>
          <w:bCs/>
          <w:i/>
          <w:sz w:val="26"/>
          <w:szCs w:val="26"/>
        </w:rPr>
        <w:t>Развитие малого и среднего предпринимательства</w:t>
      </w:r>
    </w:p>
    <w:p w:rsidR="00C019FF" w:rsidRPr="00C019FF" w:rsidRDefault="00C019FF" w:rsidP="00C01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Развитие малого и среднего бизнеса обеспечивает частичное решение проблемы занятости населения, насыщает потребительский рынок разнообразными товарами и услугами и обеспечивает поступление налогов в местный бюджет.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По оценке 2018 года, количество субъектов малого и среднего предпринимательства составит 414 единиц. В прогнозный период изменения числа субъектов малого и среднего предпринимательства будет варьироваться в пределах 414-418 единиц.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целях поддержки и развития предпринимательской деятельности в городском поселении Федоровский существует Муниципальная Программа «С</w:t>
      </w:r>
      <w:r w:rsidRPr="00C019FF">
        <w:rPr>
          <w:rFonts w:ascii="Times New Roman" w:hAnsi="Times New Roman" w:cs="Times New Roman"/>
          <w:bCs/>
          <w:sz w:val="26"/>
          <w:szCs w:val="26"/>
        </w:rPr>
        <w:t>оздание условий для экономического развития городского поселения Федоровский». В</w:t>
      </w:r>
      <w:r w:rsidRPr="00C019FF">
        <w:rPr>
          <w:rFonts w:ascii="Times New Roman" w:hAnsi="Times New Roman" w:cs="Times New Roman"/>
          <w:sz w:val="26"/>
          <w:szCs w:val="26"/>
        </w:rPr>
        <w:t xml:space="preserve"> перечень подпрограмм Муниципальной программы входят следующие подпрограммы:</w:t>
      </w:r>
    </w:p>
    <w:p w:rsidR="00C019FF" w:rsidRPr="00C019FF" w:rsidRDefault="00C019FF" w:rsidP="00C019F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- Подпрограмма 1. «Поддержка малого и среднего предпринимательства»;</w:t>
      </w:r>
    </w:p>
    <w:p w:rsidR="00C019FF" w:rsidRPr="00C019FF" w:rsidRDefault="00C019FF" w:rsidP="00C019FF">
      <w:pPr>
        <w:tabs>
          <w:tab w:val="left" w:pos="567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- Подпрограмма 2. «Совершенствование системы стратегического планирования».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Оказание финансовой поддержки субъектам малого и среднего предпринимательства требует финансирования из бюджетных средств и направлено на частичное возмещение фактически произведенных затрат бизнеса в связи с производством, выполнением работ, оказания услуг. Реализация мероприятий осуществляется путем предоставления субсидий субъектам в соответствии с нормативным правовым актом администрации </w:t>
      </w:r>
      <w:proofErr w:type="spellStart"/>
      <w:r w:rsidRPr="00C019FF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C019FF">
        <w:rPr>
          <w:rFonts w:ascii="Times New Roman" w:hAnsi="Times New Roman" w:cs="Times New Roman"/>
          <w:sz w:val="26"/>
          <w:szCs w:val="26"/>
        </w:rPr>
        <w:t xml:space="preserve">. Федоровский. 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В 2018 году из средств бюджета городского поселения Федоровский выделено 200 000 рублей. 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Предоставление имущественной поддержки осуществляется, в соответствии с требованиями Федерального законодательства и муниципальным правовым актом администрации </w:t>
      </w:r>
      <w:proofErr w:type="spellStart"/>
      <w:r w:rsidRPr="00C019FF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C019FF">
        <w:rPr>
          <w:rFonts w:ascii="Times New Roman" w:hAnsi="Times New Roman" w:cs="Times New Roman"/>
          <w:sz w:val="26"/>
          <w:szCs w:val="26"/>
        </w:rPr>
        <w:t xml:space="preserve">. Федоровский «Об имущественной поддержке субъектов </w:t>
      </w:r>
      <w:r w:rsidRPr="00C019FF">
        <w:rPr>
          <w:rFonts w:ascii="Times New Roman" w:hAnsi="Times New Roman" w:cs="Times New Roman"/>
          <w:bCs/>
          <w:sz w:val="26"/>
          <w:szCs w:val="26"/>
        </w:rPr>
        <w:t xml:space="preserve">малого и среднего предпринимательства при предоставлении муниципального имущества». 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9FF">
        <w:rPr>
          <w:rFonts w:ascii="Times New Roman" w:eastAsia="Calibri" w:hAnsi="Times New Roman" w:cs="Times New Roman"/>
          <w:sz w:val="26"/>
          <w:szCs w:val="26"/>
        </w:rPr>
        <w:t>В целях оказания имущественной поддержки 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 формирует, утверждает, ведет (в том числе ежегодное дополняет) и опубликовывает перечень муниципального имущества, свободного от прав третьих лиц (</w:t>
      </w:r>
      <w:r w:rsidRPr="00C019FF">
        <w:rPr>
          <w:rFonts w:ascii="Times New Roman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019FF">
        <w:rPr>
          <w:rFonts w:ascii="Times New Roman" w:eastAsia="Calibri" w:hAnsi="Times New Roman" w:cs="Times New Roman"/>
          <w:sz w:val="26"/>
          <w:szCs w:val="26"/>
        </w:rPr>
        <w:t xml:space="preserve">), предусмотренного </w:t>
      </w:r>
      <w:hyperlink r:id="rId6" w:history="1">
        <w:r w:rsidRPr="00C019FF">
          <w:rPr>
            <w:rFonts w:ascii="Times New Roman" w:eastAsia="Calibri" w:hAnsi="Times New Roman" w:cs="Times New Roman"/>
            <w:sz w:val="26"/>
            <w:szCs w:val="26"/>
          </w:rPr>
          <w:t>частью 4 статьи 18</w:t>
        </w:r>
      </w:hyperlink>
      <w:r w:rsidRPr="00C019FF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24.07.2007 №209-ФЗ «О развитии малого и среднего предпринимательства в Российской Федерации» (далее соответственно – «муниципальное имущество, перечень»).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Заключение договоров аренды муниципального имущества осуществляется по результатам проведения конкурсов или аукционов на право заключения таких договоров в соответствии с действующим законодательством, </w:t>
      </w:r>
      <w:r w:rsidRPr="00C019FF">
        <w:rPr>
          <w:rFonts w:ascii="Times New Roman" w:hAnsi="Times New Roman" w:cs="Times New Roman"/>
          <w:sz w:val="26"/>
          <w:szCs w:val="26"/>
        </w:rPr>
        <w:t xml:space="preserve">за исключением случаев, </w:t>
      </w:r>
      <w:bookmarkStart w:id="3" w:name="_GoBack"/>
      <w:r w:rsidRPr="00DC5AC7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</w:t>
      </w:r>
      <w:hyperlink r:id="rId7" w:history="1">
        <w:r w:rsidRPr="00DC5AC7">
          <w:rPr>
            <w:rStyle w:val="afd"/>
            <w:rFonts w:ascii="Times New Roman" w:hAnsi="Times New Roman" w:cs="Times New Roman"/>
            <w:color w:val="auto"/>
            <w:sz w:val="26"/>
            <w:szCs w:val="26"/>
          </w:rPr>
          <w:t>пунктом 4 части 3 статьи 19</w:t>
        </w:r>
      </w:hyperlink>
      <w:r w:rsidRPr="00DC5AC7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26.07.2007 N 135-</w:t>
      </w:r>
      <w:bookmarkEnd w:id="3"/>
      <w:r w:rsidRPr="00C019FF">
        <w:rPr>
          <w:rFonts w:ascii="Times New Roman" w:hAnsi="Times New Roman" w:cs="Times New Roman"/>
          <w:sz w:val="26"/>
          <w:szCs w:val="26"/>
        </w:rPr>
        <w:t>ФЗ "О защите конкуренции", в порядке предоставления муниципальной преференции, не требующей предварительного согласия антимонопольного органа.</w:t>
      </w:r>
    </w:p>
    <w:p w:rsidR="00C019FF" w:rsidRPr="00C019FF" w:rsidRDefault="00C019FF" w:rsidP="00C019FF">
      <w:pPr>
        <w:tabs>
          <w:tab w:val="left" w:pos="567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порядке предоставления муниципальной преференции, не требующей предварительного согласия антимонопольного органа утверждается постановлением администрацией поселения.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городском поселении Федоровский осуществляется информационная поддержка в виде: предоставления консультаций; организации и проведения мероприятий с участием субъектов для освещения актуальных вопросов развития бизнеса и выработки совместных предложений по их решению, а также привлечение субъектов к участию в подобных мероприятиях, проводимых не только на территории Сургутского района.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Информационная поддержка может быть оказана как конкретному субъекту, так и неопределенному кругу лиц путем размещения информации на сайте администрации </w:t>
      </w:r>
      <w:proofErr w:type="spellStart"/>
      <w:r w:rsidRPr="00C019FF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C019FF">
        <w:rPr>
          <w:rFonts w:ascii="Times New Roman" w:hAnsi="Times New Roman" w:cs="Times New Roman"/>
          <w:sz w:val="26"/>
          <w:szCs w:val="26"/>
        </w:rPr>
        <w:t>. Федоровский, и предоставления информации с использованием телефонной и иной связи.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Оказание информационной поддержки в виде размещения на сайте администрации </w:t>
      </w:r>
      <w:proofErr w:type="spellStart"/>
      <w:r w:rsidRPr="00C019FF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C019FF">
        <w:rPr>
          <w:rFonts w:ascii="Times New Roman" w:hAnsi="Times New Roman" w:cs="Times New Roman"/>
          <w:sz w:val="26"/>
          <w:szCs w:val="26"/>
        </w:rPr>
        <w:t>. Федоровский в информационно-телекоммуникационной сети «Интернет» следующей информации: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1) о реализации подпрограммы; 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2) опубликование экономической, правовой, статистической и другой информации, необходимой для развития Субъектов;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3) объявлений для Субъектов.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Информационная поддержка оказывается в виде размещения в средствах массовой информации материалов о проводимой администрацией </w:t>
      </w:r>
      <w:proofErr w:type="spellStart"/>
      <w:r w:rsidRPr="00C019FF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C019FF">
        <w:rPr>
          <w:rFonts w:ascii="Times New Roman" w:hAnsi="Times New Roman" w:cs="Times New Roman"/>
          <w:sz w:val="26"/>
          <w:szCs w:val="26"/>
        </w:rPr>
        <w:t>. Федоровский деятельности в сфере малого и среднего предпринимательства.</w:t>
      </w:r>
    </w:p>
    <w:p w:rsidR="00C019FF" w:rsidRPr="00C019FF" w:rsidRDefault="00C019FF" w:rsidP="00C019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C019FF" w:rsidRPr="00C019FF" w:rsidRDefault="00C019FF" w:rsidP="00C019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Стабильному росту производства малого и среднего бизнеса способствуют объекты инфраструктуры для развития и укрепления деятельности, среди них Сургутская торгово-промышленная палата, Сургутский филиал ООО «Окружной Бизнес-Инкубатор, Сургутский филиал «Югорская лизинговая компания», Сургутский филиал окружного фонда поддержки предпринимательства.</w:t>
      </w:r>
    </w:p>
    <w:p w:rsidR="00C019FF" w:rsidRPr="00C019FF" w:rsidRDefault="00C019FF" w:rsidP="00C019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Малым предприятиям и индивидуальным предпринимателям поселения в рамках поддержки малого и среднего бизнеса предлагается помощь в составлении бизнес-планов для новых и развивающихся предприятий, организовываются круглые столы для предприятий и предпринимателей с кредитными учреждениями.</w:t>
      </w:r>
    </w:p>
    <w:p w:rsidR="00C019FF" w:rsidRPr="00C019FF" w:rsidRDefault="00C019FF" w:rsidP="00C019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ab/>
        <w:t>В целях повышения деловой активности малых предприятий, сохранение рабочих мест предприятиям малого бизнеса обеспечивается доступ к выполнению муниципальных закупок на поставку продукции, оказание услуг и выполнение работ для муниципальных нужд.</w:t>
      </w:r>
    </w:p>
    <w:p w:rsidR="00C019FF" w:rsidRPr="00C019FF" w:rsidRDefault="00C019FF" w:rsidP="00C019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9FF" w:rsidRPr="00C019FF" w:rsidRDefault="00C019FF" w:rsidP="00C01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019FF">
        <w:rPr>
          <w:rFonts w:ascii="Times New Roman" w:hAnsi="Times New Roman" w:cs="Times New Roman"/>
          <w:b/>
          <w:i/>
          <w:sz w:val="26"/>
          <w:szCs w:val="26"/>
        </w:rPr>
        <w:t>4. Потребительский рынок</w:t>
      </w:r>
    </w:p>
    <w:p w:rsidR="00C019FF" w:rsidRPr="00C019FF" w:rsidRDefault="00C019FF" w:rsidP="00C01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Потребность населения в продовольственных и непродовольственных товарах, услугах обеспечивается предприятиями торговли, общественного питания, бытового обслуживания различных форм собственности.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lastRenderedPageBreak/>
        <w:t>Стратегия развития потребительского рынка на территории поселения направлена на размещение различных типов предприятий, удовлетворяющих потребности жителей поселения с различными доходами, расширение услуг, предоставляемых населению и повышение качества оказываемых услуг.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2018 году на территории городского поселения Федоровский осуществляют свою деятельность 178 предприятий малого и среднего бизнеса. Изменения количества предприятий малого и среднего предпринимательства в прогнозируемый период не ожидается.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По оценке 2018 года предприятия торговли составят 37,1% от общего количества объектов потребительского рынка, объекты бытового обслуживания – 30,3%, предприятия общественного питания -9,6%.   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2018 году на территории городского поселения Федоровский функционирует 66 объекта розничной торговли общей торговой площадью 15 363 квадратных метров, в том числе 4 торговых центра, 39 магазинов, 13 павильонов и 10 киосков.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Стабильному росту производства малого и среднего бизнеса способствуют объекты инфраструктуры для развития и укрепления деятельности, среди них Сургутская торгово-промышленная палата, Сургутский филиал ООО «Окружной Бизнес-Инкубатор, Сургутский филиал «Югорская лизинговая компания», Сургутский филиал окружного фонда поддержки предпринимательства.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2018 году по оценке оборот розничной торговли составит 2627,3 млн. рублей, что составит в сопоставимых ценах 102,9% к уровню 2017 года.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прогнозный период 2019-2021 годов оборот розничной торговли в сопоставимых ценах по 1 и 2 вариантам к предыдущему году составит: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2019 году – I вариант прогноза: 2672,0 млн. руб. (101,7% к уровню 2018 года);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                       II вариант прогноза: 2661,5 млн. руб. (101,3% к уровню 2018 года);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2020 году – I вариант прогноза: 2725,5 млн. руб. (102,0% к уровню 2019 года);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                       II вариант прогноза: 2709,4 млн. руб. (101,8% к уровню 2019 года);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2021 году – I вариант прогноза: 2796,3 млн. руб. (102,6% к уровню 2020 года);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                       II вариант прогноза: 2771,7 млн. руб. (102,3% к уровню 2020 года);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Общее количество предприятий общественного питания с учетом школьных столовых составит 17 единиц на 1434 посадочное место.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В прогнозном периоде существенных изменений в структуре сети общественного питания не прогнозируется. 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 xml:space="preserve">По оценке в 2018 году оборот общественного питания составит 242,2 млн. рублей, или 102,9% к уровню 2017 года. 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прогнозном периоде оборот общественного питания будет складываться следующим образом: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- в 2019 году по I варианту прогноза – 246,3 млн. рублей (101,7% к уровню 2018 года); по II варианту прогноза – 245,4 млн. рублей (101,3% к уровню 2018 года);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- в 2020 году по I варианту прогноза - 251,3 млн. рублей (102,0% к уровню 2019 года), по II варианту прогноза -249,8 млн. рублей (101,8% к уровню 2019 года);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- в 2021 году по I варианту прогноза – 257,8 млн. рублей (102,6% к уровню 2020 года по II варианту прогноза – 255,5 млн. рублей (102,3% к уровню 2020 года).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lastRenderedPageBreak/>
        <w:t>На территории городского поселения Федоровский действует одна хлебопекарня мощностью 2,07 тонн хлеба и хлебобулочных изделий в сутки и 60 кг кондитерских изделий в сутки. Ассортимент производимых хлебобулочных изделий расширяется.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Продолжает развиваться рынок услуг: предоставляются кредиты на покупку мебели и бытовой техники, осуществляется доставка крупногабаритных товаров на дом, ремонт часов, обуви, сложнобытовой техники, оказываются фотоуслуги.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Основными направлениями в сфере бытового обслуживания населения является предоставление парикмахерских услуг – 28% от общего количества объектов бытового обслуживания, ремонт и пошив изделий – 20,4%.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Предприятия бытового обслуживания населения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персонала.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2018 году объем платных услуг по оценке составит 736,6 млн. рублей (102,5% к уровню 2017 года).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прогнозный период объем платных услуг в сопоставимых ценах по 1 и 2 вариантам к предыдущему году составит: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2019 году – 746,9-748,4 млн. руб. или 101,1-101,6%;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2020 году – 759,6-762,6 млн. руб. или 101,7-101,9%;</w:t>
      </w:r>
    </w:p>
    <w:p w:rsidR="00C019FF" w:rsidRPr="00C019FF" w:rsidRDefault="00C019FF" w:rsidP="00C01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9FF">
        <w:rPr>
          <w:rFonts w:ascii="Times New Roman" w:hAnsi="Times New Roman" w:cs="Times New Roman"/>
          <w:sz w:val="26"/>
          <w:szCs w:val="26"/>
        </w:rPr>
        <w:t>в 2021 году – 775,5-781,6 млн. руб. или 102,1-102,5%.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>5. Труд и занятость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Численность экономически активного населения поселения за 2018 год по оценке составит – 15 646 человек, что на 0.3% больше, чем за 2017 год.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Оценивая ситуацию на рынке труда в 2018 году, численность занятых в экономике будет составлять 13 410 человек.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Среднегодовая численность, занятых в экономике достигнет: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2019 году: по I варианту прогноза 13 410 человек (рост на 100% к оценке 2018 года), по II варианту прогноза – 13 429 человек (рост на 0,14%);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2020 году: по I варианту прогноза - 13 429 человек (рост на 0,14% к 2019 году), по II варианту прогноза – 13 449 человек (рост на 0,14%);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2021 году: по I варианту прогноза - 13 449 человек (рост на 0,14% к 2020 году), по II варианту прогноза – 13 468 человек (рост на 0,14%)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Проблема рынка труда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 Можно выделить три наиболее уязвимые по отношению к занятости группы населения: молодежь, женщины, инвалиды.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Так структура рынка труда по оценке 2018 года складывается следующим образом: количество безработных женщин – 20 человек, молодежь в возрасте до 30 лет – 11 человек, инвалиды – 3 человека.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Количество зарегистрированных безработных в службе занятости населения по оценке 2018 года составит 34 человека, что на 10,5% меньше, чем в 2017 году.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Уровень регистрируемой безработицы в 2019-2021 годах не превысит 0,2% от экономически активного населения и составит 33-31 человек.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В прогнозный период основной задачей центра занятости населения будет, как и прежде, реализация мероприятий по трудоустройству населения, профессиональной 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lastRenderedPageBreak/>
        <w:t>ориентации, профессиональному обучению и материальной поддержки безработных граждан.</w:t>
      </w:r>
    </w:p>
    <w:p w:rsidR="00C86242" w:rsidRPr="00BC496E" w:rsidRDefault="00C86242" w:rsidP="00C8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6242" w:rsidRPr="00BC496E" w:rsidRDefault="00C86242" w:rsidP="00C8624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>6. Денежные доходы и расходы населения</w:t>
      </w:r>
    </w:p>
    <w:p w:rsidR="00C86242" w:rsidRPr="00BC496E" w:rsidRDefault="00C86242" w:rsidP="00C8624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Размер доходов населения является показателем его благосостояния, основным фактором в реализации потребностей в товарах, услугах, отдыхе, получении образования, поддержания здоровья и прочих. 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По оценке 2018 года совокупность денежных доходов населения вырастет по сравнению с 2017 годом на 2%, за счет роста заработной платы, размера социальных трансфертов (пенсий и пособий). Всего денежные доходы населения поселения составят 10023,3 млн. рублей.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Из общей суммы денежных доходов населения за 2018 год: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оплата труда составит – 9 302,4 млн. рублей;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социальные выплаты составят – 549,7 млн. рублей;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другие доходы (от собственности, проценты по депозитам и т.д.) -171,2 млн.рублей.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Денежные доходы на 1 жителя поселения составят по оценке за 2018 год 35,16 тыс. рублей, увеличившись по сравнению с 2017 годом на 100,2%. 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По оценке в 2018 году начисленная среднемесячная заработная плата на одного работника по поселению составит около 57,81 тыс. рублей.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структуре денежных расходов в оценочном году и прогнозном периоде значительных изменений не произойдёт, большая часть из них по-прежнему будут составлять потребительские расходы.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Денежные расходы в 2018 году по оценке увеличатся на 3,4% по отношению к 2017 году. В общем объёме расходов наибольший удельный вес имеют потребительские расходы, которые в 2018 году составят 83,8% и увеличится на 3 процентных пункта к 2017 году.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В оценочном и прогнозном периодах сохранится сложившаяся и характерная для поселения тенденция превышения доходов населения над расходами.  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Денежные доходы населения в прогнозируемом периоде: 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2019 году составят 10 140,0 млн. рублей (1,2 % от оценки 2018 года) по I варианту прогноза и вырастут до 10 160,7 млн. рублей (1,4 % от оценки 2018 года) по II варианту прогноза;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2020 году вырастут до 10 321,0 млн. рублей (на 1,8% к 2019 году) по I варианту прогноза и до 10 352,3 млн. рублей (на 1,9% к 2019 году) по II варианту прогноза;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2021 году вырастут до 10 526,0 млн. рублей (на 2% к 2020 году) по I варианту прогноза и по II варианту до 10 608,9 млн. рублей (на 2,5% к 2019 году).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Расходы населения в 2019 - 2021 годах будут увеличиваться по обоим вариантам прогноза: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2019 году составят 8 846,3 млн. рублей (4,4 % от оценки 2018 года) по I варианту прогноза и вырастут до 8 855,6 млн. рублей (4,5 % от оценки 2018 года) по II варианту прогноза;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2020 году вырастут до 9 190,4 млн. рублей (на 4% к 2019 году) по I варианту прогноза и до 9 209,8 млн. рублей (на 4% к 2019 году) по II варианту прогноза;</w:t>
      </w:r>
    </w:p>
    <w:p w:rsidR="00C86242" w:rsidRPr="00BC496E" w:rsidRDefault="00C86242" w:rsidP="00C862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 2021 году вырастут до 9 565,4 млн. рублей (на 4,1% к 2020 году) по I варианту прогноза и по II варианту до 9 624,3 млн. рублей (на 4,5% к 2019 году).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7. Развитие социальной сферы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6242" w:rsidRPr="00BC496E" w:rsidRDefault="00C86242" w:rsidP="00C862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7.1. Образование.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Система образования на территории городского поселения Федоровский в целом характеризуется стабильностью и устойчивостью, разнообразием образовательных учреждений, наличием нормативной правовой базы. Она представляет собой разнообразную, многофункциональную сеть учреждений образования, позволяющую удовлетворять запросы населения в соответствии с интересами и склонностями детей.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Приоритетными направлениями в деятельности образовательных учреждений являются: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повышение качества образования;</w:t>
      </w:r>
    </w:p>
    <w:p w:rsidR="00C86242" w:rsidRPr="00BC496E" w:rsidRDefault="00C86242" w:rsidP="00C86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формирование и организация работы управляющих советов общеобразовательных учреждений;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обеспечение доступности дошкольного образования;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обеспечение преемственности в дошкольном и начальном общем образовании;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оптимизация сети образовательных учреждений.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настоящее время в поселении функционируют 13 муниципальных образовательных учреждений, где обучается и воспитывается более 8 474 человека. Осуществляют образовательный процесс 390 человек.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7.1.1. Дошкольное образование.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Одним из приоритетных направлений деятельности дошкольных образовательных учреждений являются: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повышение качества дошкольного образования;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сохранение и укрепление здоровья детей дошкольного возраста.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в поселении функционирует 7 дошкольных образовательных учреждений, которые посещают 1950 детей, и работает 152 воспитателя.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На основании Постановления Администрации Сургутского района №3362 от 17.08.2018г. «О реорганизации муниципального бюджетного дошкольного образовательного учреждения центр развития ребёнка - детский сад «Танюша», число детских дошкольных учреждений сократится до 5 единиц. МБДОУ «Мишутка» и МБДОУ «Березка» присоединяются к МБДОУ «Танюша» и станут одной единицей.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Сохраняется система государственных гарантий по родительской плате за содержание детей. Родительский взнос за содержания ребенка составляет 176</w:t>
      </w:r>
      <w:r w:rsidRPr="00BC496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t>рублей в день. Кроме того, отдельной категории родителей предоставляются льготы по оплате за детский сад.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7.1.2. Среднее общее образование.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систему школьного образования городского поселения Федоровский входят 4 муниципальных общеобразовательных учреждения, в том числе: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- 3 средние образовательные школы;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- 1 начальная образовательная школа.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По оценке в 2018 году в общеобразовательных учреждениях городского поселения Федоровский обучается 3 230 человек. В школах городского поселения Федоровский работает 203 учителя.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lastRenderedPageBreak/>
        <w:t>В 2018 году продолжается работа по созданию условий для самоопределения учащихся 9 классов по выбору профиля дальнейшего обучения: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организованы и ведутся элективные курсы по выбору учащихся для выявления интересов, склонностей, способностей и возможностей учащихся;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ведется информационная и профориентационная работа с учащимися девятых классов о потребностях рынка труда, возможностях получения профессионального образования (начального, среднего, высшего), организовано профильное обучение в 10-11 профильных классах;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проводятся экскурсии на ярмарки учебных мест и в учреждения профессионального образования.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7.1.3. Дополнительное образование.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На основании Постановления Администрации Сургутского района №1267 от 29.03.2018 года, в 2018 году произошла реорганизация Федоровского дома детского творчества и Федоровского центра дополнительного образования путем присоединения к Муниципальному автономному учреждению дополнительного образования Сургутского района «Центр детского творчества» (далее МАУ ДО «Центр детского творчества»). Однако, не смотря на присоединение, ведение дополнительного образования детей по программам дополнительного образования и программам профессионального обучения так же ведется на территории городского поселения Федоровский.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Центр дополнительного образования: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учреждении создана материально - техническая база, которая обеспечивает организацию образовательного процесса по реализации программ профессиональной подготовки по 9 специальностям, а также программ научно-технического, социально-педагогического, художественно-эстетического направлений. В настоящее время в центре работают 35 педагогов. В центре дополнительного образования обучается 3 284 человек. Ежегодно более 100 учащихся получают квалификационные свидетельства.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Дом детского творчества.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учреждении созданы необходимые условия для организации учебно-воспитательного процесса. Образовательный процесс обеспечен реализацией общеобразовательных программ по 5 направлениям: художественно-эстетическое, эколого-биологическое, социально-педагогическое, спортивное, техническое.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Имеется пять функционально-пригодных кабинетов для учебной работы: «Игротека», «Творческая мастерская», «Живой уголок», «ИЗО - студия», «Кабинет творческого развития». В учреждении есть доступ в Интернет.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7.2. Здравоохранение.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система здравоохранения городского поселения Федоровский представлена бюджетным учреждением Ханты-Мансийского автономного округа-Югры «Федоровская городская больница», которое является одним из крупных лечебных учреждений Сургутского района.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Коечный фонд стационара, в состав которого входит отделение оказания экстренной помощи с приемным покоем, в 2018 году составляет 82 койки, в том числе 58 коек круглосуточного стационара, 24 койки дневного стационара. Мощность амбулаторно-поликлинического учреждения составляет 301 посещение в смену.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Численность работающих в БУ «Федоровская городская больница» составляет 420 человек, из них 60 врачей, 206 человек среднего медицинского персонала.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БУ «Федоровская городская больница» для лечения больных функционируют: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1) Отделение скорой медицинской помощи.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lastRenderedPageBreak/>
        <w:t>По оценке в 2018 году отделение обслужит 7 582 человека. Количество вызовов на одного жителя составит 0,32. В прогнозный период 2019-2021 годов увеличение количества вызовов не прогнозируется.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2) Взрослая и детская поликлиника, женская консультация, стоматологическое и лечебно-диагностическое отделение - с плановой мощностью 301 посещение в смену. Нормативное количество посещений в год при шестидневной рабочей неделе составляет 74 949 посещений.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Анализ показывает, что фактическое посещение превышает нормативное количество в 2,7 раза, что говорит о недостаточной обеспеченности площадями учреждения здравоохранения.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прогнозируемом периоде 2019-2021 годах количество посещений останется на уровне 2018 года и составит 201,47 тыс. посещений.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Первоочередными задачами на ближайшие годы в сфере здравоохранения являются: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введение дополнительных штатных единиц узких специалистов для проведения дополнительной диспансеризации;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увеличение объема оказания медицинских услуг на до госпитальном этапе, развитие профилактической направленности оказания первичной медицинской помощи.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7.3. Культура.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поселения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На сегодняшний день сеть учреждений культуры состоит из двух учреждений, в том числе: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- Муниципальное автономное учреждение культуры «Культурно-досуговый центр «Премьер»;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7.3.1. Муниципальное автономное учреждение культуры «Культурно-досуговый центр «Премьер».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В 2018 году будет проведено 360 мероприятий, которыми будет охвачено 56 300 человек. В учреждении функционируют 19 коллективов и клубных формирований, в которых принимают участие 385 человек.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Для привлечения пользователей в библиотеки ежегодно проводиться более 100 культурно-просветительских мероприятий, в которых участвуют около 3500 человек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Основной задачей библиотеки является привлечение читателей в библиотеку с помощью рекламы, информации о мероприятиях, создание условий для свободного доступа жителей поселения к электронным ресурсам и сети Интернет.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В 2018 году число посещений составит 19 355 посещений. Количество пользователей – 3 563 человека. Книговыдача составит 65 105 экземпляров. Проведение массовых мероприятий составит 116 мероприятий.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На начало 2018 года книжный фонд учреждения составлял 29,73 тыс. экземпляров. В течении прогнозного периода 2019-2021 годов изменение библиотечного фонда не планируется.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7.3.2. Муниципальное образовательное учреждение дополнительного образования детей «Федоровская детская школа искусств».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Основным направлением деятельности детской школы искусств являются эстрадное отделение, фортепиано, народные инструменты, художественное и хореографическое отделения. В последние годы растет спрос на отделения с групповыми занятиями: 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lastRenderedPageBreak/>
        <w:t>художественное, эстетическое, хоровое, что способствует увеличению охвата учащихся на той же материально-технической базе. В 2018 году в школе обучается 345 учащихся. В школе работает 32 человека из них 19 преподавателей.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прогнозируемый период 2019-2021 годы увеличение количества обучающихся не планируется. Число преподавателей в прогнозируемый период 2019-2021 года останется на прежнем уровне.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7.4. Физическая культура и спорт.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Спорт представлен муниципальным автономным учреждением «Федоровский спортивно-оздоровительный центр» с 2-мя спортивными залами, тренажерным залом и бассейном.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Кроме того, имеются плоскостные спортивные сооружения: 3 футбольных поля, 3 хоккейных корта с обустроенными пунктами проката.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Всего на территории городского поселения Федоровский насчитывается 52 спортивных сооружения, в том числе: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плоскостных сооружений 23 единицы, общей площадью 17,9 тыс. квадратных метров (в том числе 3 хоккейных корта площадью 4 097 кв.м. и 3 футбольных поля с площадью покрытия 8944 кв.м.);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спортивных залов - 26 единиц, общей площадью 5,9 тыс. квадратных метров;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плавательный бассейн – 2 единицы, площадью 132 квадратных метра зеркала;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- лыжная база – 1 единица, с трассой протяженностью 5 км и с лыжероллерной трассой со специальным покрытием и освещением протяженностью 1,5 км. Пропускная способность лыжной базы составляет 14 400 человек в год.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посещают спортивные сооружения 6 701 человек. Процент занимающихся спортом в общем числе постоянного населения составляет 28,2%.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В МАУ «Федоровский спортивно-оздоровительный центр» работает общеоздоровительная группа и группа по адаптивной физической культуре.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2018 году на территории городского поселения Федоровский будет проведено 70 спортивных мероприятия. Всего в поселковых мероприятиях в 2018 году по оценке будет задействовано 4 900 человек.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ведется строительство «Спортивного комплекса с универсальным игровым залом», которое планируется сдать в декабре 2018 года.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7.5. Молодежная политика.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 сфере молодежной политики основной задачей является создание условий и возможностей для успешной и эффективной самореализации молодежи, развития ее потенциала, социального становления, развития молодежных инициатив и общественных объединений.</w:t>
      </w:r>
      <w:r w:rsidRPr="00BC496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t>На сегодняшний день на территории городского поселения Федоровский действуют 11 молодежных объединений, движений, в которых принимают участие 800 человек.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По оценке в 2018 году будет проведено 67 мероприятий с участием молодежи, из них 47 поселковых мероприятий, 12 – районных и 8 – окружных.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Приоритетами молодежной политики является активизация участия молодежи в окружных и районных мероприятиях, организация работы с детьми и молодежью по месту жительства, воспитание гражданственности и патриотизма, развития семейных форм досуга.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b/>
          <w:i/>
          <w:sz w:val="26"/>
          <w:szCs w:val="26"/>
        </w:rPr>
        <w:t>8. Городское хозяйство</w:t>
      </w:r>
    </w:p>
    <w:p w:rsidR="00C86242" w:rsidRPr="00BC496E" w:rsidRDefault="00C86242" w:rsidP="00C8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Calibri" w:hAnsi="Times New Roman" w:cs="Times New Roman"/>
          <w:sz w:val="26"/>
          <w:szCs w:val="26"/>
        </w:rPr>
        <w:lastRenderedPageBreak/>
        <w:t>Жилищно-коммунальный комплекс – это многоотраслевой производственно-технологический комплекс, основными задачами которого является дальнейшее жизнеобеспечение населения, формирование эффективной, конкурентоспособной системы хозяйствования, обеспечивающей качество предоставляемых жилищно-коммунальных услуг.</w:t>
      </w:r>
    </w:p>
    <w:p w:rsidR="00C86242" w:rsidRPr="00BC496E" w:rsidRDefault="00C86242" w:rsidP="00C862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Calibri" w:hAnsi="Times New Roman" w:cs="Times New Roman"/>
          <w:sz w:val="26"/>
          <w:szCs w:val="26"/>
        </w:rPr>
        <w:t>Производственная структура жилищно-коммунального хозяйства обеспечивает виды деятельности по:</w:t>
      </w:r>
    </w:p>
    <w:p w:rsidR="00C86242" w:rsidRPr="00BC496E" w:rsidRDefault="00C86242" w:rsidP="00C862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Calibri" w:hAnsi="Times New Roman" w:cs="Times New Roman"/>
          <w:sz w:val="26"/>
          <w:szCs w:val="26"/>
        </w:rPr>
        <w:t>-теплоснабжению;</w:t>
      </w:r>
    </w:p>
    <w:p w:rsidR="00C86242" w:rsidRPr="00BC496E" w:rsidRDefault="00C86242" w:rsidP="00C862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Calibri" w:hAnsi="Times New Roman" w:cs="Times New Roman"/>
          <w:sz w:val="26"/>
          <w:szCs w:val="26"/>
        </w:rPr>
        <w:t>-холодному, горячему водоснабжению;</w:t>
      </w:r>
    </w:p>
    <w:p w:rsidR="00C86242" w:rsidRPr="00BC496E" w:rsidRDefault="00C86242" w:rsidP="00C862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Calibri" w:hAnsi="Times New Roman" w:cs="Times New Roman"/>
          <w:sz w:val="26"/>
          <w:szCs w:val="26"/>
        </w:rPr>
        <w:t>-водоотведению;</w:t>
      </w:r>
    </w:p>
    <w:p w:rsidR="00C86242" w:rsidRPr="00BC496E" w:rsidRDefault="00C86242" w:rsidP="00C862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Calibri" w:hAnsi="Times New Roman" w:cs="Times New Roman"/>
          <w:sz w:val="26"/>
          <w:szCs w:val="26"/>
        </w:rPr>
        <w:t xml:space="preserve">-содержанию и текущему ремонту многоквартирных домов.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Calibri" w:hAnsi="Times New Roman" w:cs="Times New Roman"/>
          <w:sz w:val="26"/>
          <w:szCs w:val="26"/>
        </w:rPr>
        <w:t>8.1. Жилищный фонд.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Жилищный фонд городского поселения Федоровский составляют дома в капитальном и деревянном исполнении.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Жилищный фонд городского поселения Федоровский в 2018 году представлен 282 жилыми домами общей площадью 461,0 тыс. кв. метров, в том числе в деревянном исполнении общей площадью 149,47 тыс. кв. метров. Муниципальный жилищный фонд составляет 10,8 тыс. кв. метров или 2,3% от общей площади жилфонда.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Обеспеченность жильем в среднем на одного жителя составляет 19,41 квадратных метра.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Жилищный фонд поселения обслуживает МУП «Федоровское ЖКХ».  Жилищный фонд имеет полную степень благоустройства (центральное отопление, холодное и горячее водоснабжение, централизованная канализация).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Основной проблемой остается снос ветхого и фенольного жилья. На основании постановлений администрации городского поселения Федоровский от 21.06.2018г. №102-р «О признании жилых домов аварийными и подлежащими сносу» и от 20.07.2018г. №135-р «О признании жилого дома аварийным и подлежащему сносу» дома, расположенные по адресам: ул. Строителей д. 4, пер. Тюменский д.1Б, ул. Московская д. 9 - признаны аварийными и подлежащими сносу.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Количество ветхого, экологически неблагоприятного и аварийного жилищного фонда составляет 57 единиц с общей площадью 49,8 </w:t>
      </w:r>
      <w:proofErr w:type="gramStart"/>
      <w:r w:rsidRPr="00BC496E">
        <w:rPr>
          <w:rFonts w:ascii="Times New Roman" w:eastAsia="Times New Roman" w:hAnsi="Times New Roman" w:cs="Times New Roman"/>
          <w:sz w:val="26"/>
          <w:szCs w:val="26"/>
        </w:rPr>
        <w:t>тыс.м</w:t>
      </w:r>
      <w:r w:rsidRPr="00BC496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2.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 Доля ветхого и непригодного для проживания жилья на территории поселения составляет 13,8%.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Учитывая большой износ жилищного фонда, возникает объективная необходимость проведения текущих и капитальных ремонтов жилищного фонда.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96E">
        <w:rPr>
          <w:rFonts w:ascii="Times New Roman" w:eastAsia="Calibri" w:hAnsi="Times New Roman" w:cs="Times New Roman"/>
          <w:sz w:val="26"/>
          <w:szCs w:val="26"/>
        </w:rPr>
        <w:t>8.2. Коммунальный комплекс.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обеспечение населения и организации городского поселения Федоровский коммунальными услугами осуществляет МУП «Федоровское ЖКХ».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Теплоснабжение городского поселения Федоровский осуществляется от муниципальной котельной мощностью 111,89 Гкал/ч. Число центральных тепловых пунктов – 13 единиц, общая протяженность тепловых сетей городского поселения Федоровский в двухтрубном исчислении составляет 46,84 км. 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Водоснабжение обеспечивается водоочистным сооружением мощностью 16 000м³/сут., протяженность водопроводных сетей – 34,394 км.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Водоотведение осуществляется при помощи канализационной насосной станции мощностью 14 000м³/сут. путем перекачки на канализационно-очистные сооружения для очистки и обеззараживания сточных вод. Протяженность сетей – 39,59 км.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 xml:space="preserve">Постоянно проводится работа, направленная на установку общедомовых приборов учета, что позволит выявить непроизводительные потери в сетях, более точно планировать </w:t>
      </w:r>
      <w:r w:rsidRPr="00BC496E">
        <w:rPr>
          <w:rFonts w:ascii="Times New Roman" w:eastAsia="Times New Roman" w:hAnsi="Times New Roman" w:cs="Times New Roman"/>
          <w:sz w:val="26"/>
          <w:szCs w:val="26"/>
        </w:rPr>
        <w:lastRenderedPageBreak/>
        <w:t>объемы потребляемых коммунальных услуг, а также послужит поводом для более экономного расхода коммунальных услуг населением.</w:t>
      </w:r>
    </w:p>
    <w:p w:rsidR="00C86242" w:rsidRPr="00BC496E" w:rsidRDefault="00C86242" w:rsidP="00C86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96E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коммунальные услуги позволяет сдерживать рост тарифов на коммунальные услуги.</w:t>
      </w:r>
    </w:p>
    <w:p w:rsidR="00C06BC0" w:rsidRDefault="00C06BC0"/>
    <w:sectPr w:rsidR="00C06BC0" w:rsidSect="00C862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72B9"/>
    <w:multiLevelType w:val="multilevel"/>
    <w:tmpl w:val="EE7EEAC4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024B149B"/>
    <w:multiLevelType w:val="hybridMultilevel"/>
    <w:tmpl w:val="5886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B64"/>
    <w:multiLevelType w:val="hybridMultilevel"/>
    <w:tmpl w:val="B674F53E"/>
    <w:lvl w:ilvl="0" w:tplc="30EA08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56C1D2A"/>
    <w:multiLevelType w:val="hybridMultilevel"/>
    <w:tmpl w:val="B674F53E"/>
    <w:lvl w:ilvl="0" w:tplc="30EA08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7BB3"/>
    <w:multiLevelType w:val="multilevel"/>
    <w:tmpl w:val="C60EC1B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E4B"/>
    <w:multiLevelType w:val="multilevel"/>
    <w:tmpl w:val="8A58C51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20F1A3F"/>
    <w:multiLevelType w:val="multilevel"/>
    <w:tmpl w:val="CF08E5C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/>
      </w:rPr>
    </w:lvl>
  </w:abstractNum>
  <w:abstractNum w:abstractNumId="12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09D55B1"/>
    <w:multiLevelType w:val="multilevel"/>
    <w:tmpl w:val="468825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0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eastAsia="Calibri" w:hint="default"/>
      </w:rPr>
    </w:lvl>
  </w:abstractNum>
  <w:abstractNum w:abstractNumId="17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C881D0E"/>
    <w:multiLevelType w:val="multilevel"/>
    <w:tmpl w:val="6858907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EBF7E99"/>
    <w:multiLevelType w:val="hybridMultilevel"/>
    <w:tmpl w:val="B674F53E"/>
    <w:lvl w:ilvl="0" w:tplc="30EA08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F24E1"/>
    <w:multiLevelType w:val="hybridMultilevel"/>
    <w:tmpl w:val="3ACABE96"/>
    <w:lvl w:ilvl="0" w:tplc="1C9E18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0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9"/>
  </w:num>
  <w:num w:numId="13">
    <w:abstractNumId w:val="3"/>
  </w:num>
  <w:num w:numId="14">
    <w:abstractNumId w:val="2"/>
  </w:num>
  <w:num w:numId="15">
    <w:abstractNumId w:val="26"/>
  </w:num>
  <w:num w:numId="16">
    <w:abstractNumId w:val="28"/>
  </w:num>
  <w:num w:numId="17">
    <w:abstractNumId w:val="21"/>
  </w:num>
  <w:num w:numId="18">
    <w:abstractNumId w:val="25"/>
  </w:num>
  <w:num w:numId="19">
    <w:abstractNumId w:val="24"/>
  </w:num>
  <w:num w:numId="20">
    <w:abstractNumId w:val="12"/>
  </w:num>
  <w:num w:numId="21">
    <w:abstractNumId w:val="22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</w:num>
  <w:num w:numId="26">
    <w:abstractNumId w:val="5"/>
  </w:num>
  <w:num w:numId="27">
    <w:abstractNumId w:val="15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242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A95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1E49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DC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19FF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242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5AC7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3EFE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BB503-3292-4BC8-9873-E3EA89C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42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62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862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8624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86242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C862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862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8624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624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624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8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62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62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242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6242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62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62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86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62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6242"/>
    <w:rPr>
      <w:rFonts w:ascii="Arial" w:eastAsia="Times New Roman" w:hAnsi="Arial" w:cs="Arial"/>
      <w:lang w:eastAsia="ru-RU"/>
    </w:rPr>
  </w:style>
  <w:style w:type="paragraph" w:styleId="a5">
    <w:name w:val="No Spacing"/>
    <w:link w:val="a6"/>
    <w:qFormat/>
    <w:rsid w:val="00C86242"/>
    <w:pPr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862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C8624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C86242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39"/>
    <w:rsid w:val="00C86242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86242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rsid w:val="00C8624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8624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C86242"/>
    <w:rPr>
      <w:color w:val="0000FF"/>
      <w:u w:val="single"/>
    </w:rPr>
  </w:style>
  <w:style w:type="table" w:customStyle="1" w:styleId="21">
    <w:name w:val="Сетка таблицы2"/>
    <w:basedOn w:val="a1"/>
    <w:next w:val="a8"/>
    <w:uiPriority w:val="39"/>
    <w:rsid w:val="00C86242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86242"/>
  </w:style>
  <w:style w:type="paragraph" w:styleId="aa">
    <w:name w:val="Body Text"/>
    <w:basedOn w:val="a"/>
    <w:link w:val="ab"/>
    <w:rsid w:val="00C86242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86242"/>
    <w:rPr>
      <w:rFonts w:ascii="Arial" w:eastAsia="Times New Roman" w:hAnsi="Arial" w:cs="Arial"/>
      <w:sz w:val="28"/>
      <w:szCs w:val="24"/>
      <w:lang w:eastAsia="ru-RU"/>
    </w:rPr>
  </w:style>
  <w:style w:type="paragraph" w:styleId="22">
    <w:name w:val="Body Text 2"/>
    <w:basedOn w:val="a"/>
    <w:link w:val="23"/>
    <w:rsid w:val="00C86242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86242"/>
    <w:rPr>
      <w:rFonts w:ascii="Arial" w:eastAsia="Times New Roman" w:hAnsi="Arial" w:cs="Arial"/>
      <w:sz w:val="28"/>
      <w:szCs w:val="24"/>
      <w:lang w:eastAsia="ru-RU"/>
    </w:rPr>
  </w:style>
  <w:style w:type="paragraph" w:styleId="24">
    <w:name w:val="Body Text Indent 2"/>
    <w:basedOn w:val="a"/>
    <w:link w:val="25"/>
    <w:rsid w:val="00C862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86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C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C862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8624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lock Text"/>
    <w:basedOn w:val="a"/>
    <w:rsid w:val="00C86242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e">
    <w:name w:val="header"/>
    <w:basedOn w:val="a"/>
    <w:link w:val="af"/>
    <w:rsid w:val="00C86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86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86242"/>
  </w:style>
  <w:style w:type="paragraph" w:customStyle="1" w:styleId="13">
    <w:name w:val="Стиль1"/>
    <w:basedOn w:val="a"/>
    <w:rsid w:val="00C86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f1">
    <w:name w:val="footer"/>
    <w:basedOn w:val="a"/>
    <w:link w:val="af2"/>
    <w:uiPriority w:val="99"/>
    <w:rsid w:val="00C862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C86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C862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C86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62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2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C86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C862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rsid w:val="00C86242"/>
    <w:rPr>
      <w:color w:val="800080"/>
      <w:u w:val="single"/>
    </w:rPr>
  </w:style>
  <w:style w:type="paragraph" w:customStyle="1" w:styleId="Style2">
    <w:name w:val="Style2"/>
    <w:basedOn w:val="a"/>
    <w:rsid w:val="00C86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8624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86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86242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nhideWhenUsed/>
    <w:rsid w:val="00C8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uiPriority w:val="22"/>
    <w:qFormat/>
    <w:rsid w:val="00C86242"/>
    <w:rPr>
      <w:b/>
      <w:bCs/>
    </w:rPr>
  </w:style>
  <w:style w:type="paragraph" w:customStyle="1" w:styleId="14">
    <w:name w:val="Абзац списка1"/>
    <w:basedOn w:val="a"/>
    <w:rsid w:val="00C8624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8">
    <w:name w:val="Plain Text"/>
    <w:basedOn w:val="a"/>
    <w:link w:val="af9"/>
    <w:unhideWhenUsed/>
    <w:rsid w:val="00C86242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C86242"/>
    <w:rPr>
      <w:rFonts w:ascii="Consolas" w:eastAsia="Calibri" w:hAnsi="Consolas" w:cs="Times New Roman"/>
      <w:sz w:val="21"/>
      <w:szCs w:val="21"/>
    </w:rPr>
  </w:style>
  <w:style w:type="paragraph" w:customStyle="1" w:styleId="15">
    <w:name w:val="Без интервала1"/>
    <w:rsid w:val="00C86242"/>
    <w:pPr>
      <w:jc w:val="left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rsid w:val="00C86242"/>
    <w:rPr>
      <w:sz w:val="24"/>
      <w:szCs w:val="24"/>
    </w:rPr>
  </w:style>
  <w:style w:type="paragraph" w:styleId="afa">
    <w:name w:val="Title"/>
    <w:basedOn w:val="a"/>
    <w:link w:val="afb"/>
    <w:qFormat/>
    <w:rsid w:val="00C86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b">
    <w:name w:val="Название Знак"/>
    <w:basedOn w:val="a0"/>
    <w:link w:val="afa"/>
    <w:rsid w:val="00C8624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86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C862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C8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6242"/>
  </w:style>
  <w:style w:type="numbering" w:customStyle="1" w:styleId="26">
    <w:name w:val="Нет списка2"/>
    <w:next w:val="a2"/>
    <w:uiPriority w:val="99"/>
    <w:semiHidden/>
    <w:unhideWhenUsed/>
    <w:rsid w:val="00C86242"/>
  </w:style>
  <w:style w:type="character" w:customStyle="1" w:styleId="afd">
    <w:name w:val="Гипертекстовая ссылка"/>
    <w:uiPriority w:val="99"/>
    <w:rsid w:val="00C019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23010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8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8442</Words>
  <Characters>48120</Characters>
  <Application>Microsoft Office Word</Application>
  <DocSecurity>0</DocSecurity>
  <Lines>401</Lines>
  <Paragraphs>112</Paragraphs>
  <ScaleCrop>false</ScaleCrop>
  <Company>Grizli777</Company>
  <LinksUpToDate>false</LinksUpToDate>
  <CharactersWithSpaces>56450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admin</cp:lastModifiedBy>
  <cp:revision>5</cp:revision>
  <dcterms:created xsi:type="dcterms:W3CDTF">2018-10-29T04:01:00Z</dcterms:created>
  <dcterms:modified xsi:type="dcterms:W3CDTF">2018-10-31T11:59:00Z</dcterms:modified>
</cp:coreProperties>
</file>