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95" w:rsidRPr="00AF7C47" w:rsidRDefault="00A03F77" w:rsidP="000210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</w:t>
      </w:r>
      <w:r w:rsidR="00056995"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АЕМЫЕ ЖИТЕЛИ СУРГУТСКОГО РАЙОНА, </w:t>
      </w:r>
    </w:p>
    <w:p w:rsidR="00A03F77" w:rsidRPr="00AF7C47" w:rsidRDefault="000210FA" w:rsidP="000210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</w:t>
      </w:r>
      <w:r w:rsidR="00A03F77"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ОРГАНИЗАЦИИ, ОСУЩЕСТВЛЯЮЩИЕ РОЗНИЧНУЮ ПРОДАЖУ АЛКОГОЛЬНОЙ ПРОДУКЦИИ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F77" w:rsidRPr="00AF7C47" w:rsidRDefault="00A03F77" w:rsidP="000210FA">
      <w:pPr>
        <w:spacing w:after="0" w:line="36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CF68DD" w:rsidRPr="00AF7C47" w:rsidRDefault="00CF68DD" w:rsidP="003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2018 года</w:t>
      </w:r>
      <w:r w:rsidR="00A03F77" w:rsidRPr="00AF7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F7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вступил в силу</w:t>
      </w:r>
      <w:r w:rsidRPr="00AF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Pr="00AF7C47">
        <w:rPr>
          <w:rFonts w:ascii="Times New Roman" w:hAnsi="Times New Roman" w:cs="Times New Roman"/>
          <w:b/>
          <w:sz w:val="24"/>
          <w:szCs w:val="24"/>
        </w:rPr>
        <w:t>апрет</w:t>
      </w:r>
      <w:r w:rsidRPr="00AF7C47">
        <w:rPr>
          <w:rFonts w:ascii="Times New Roman" w:hAnsi="Times New Roman" w:cs="Times New Roman"/>
          <w:sz w:val="24"/>
          <w:szCs w:val="24"/>
        </w:rPr>
        <w:t xml:space="preserve"> на </w:t>
      </w:r>
      <w:r w:rsidRPr="00AF7C47">
        <w:rPr>
          <w:rFonts w:ascii="Times New Roman" w:hAnsi="Times New Roman" w:cs="Times New Roman"/>
          <w:b/>
          <w:sz w:val="24"/>
          <w:szCs w:val="24"/>
        </w:rPr>
        <w:t>производство и оборот</w:t>
      </w:r>
      <w:r w:rsidRPr="00AF7C47">
        <w:rPr>
          <w:rFonts w:ascii="Times New Roman" w:hAnsi="Times New Roman" w:cs="Times New Roman"/>
          <w:sz w:val="24"/>
          <w:szCs w:val="24"/>
        </w:rPr>
        <w:t xml:space="preserve"> алкогольной продукции с содержанием этилового спирта менее 15 процентов объема готовой продукции, содержащей тонизирующие вещества, введенный </w:t>
      </w:r>
      <w:r w:rsidRPr="00AF7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законом от 29.07.2017 </w:t>
      </w:r>
      <w:r w:rsidR="00C37856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Федерации».</w:t>
      </w:r>
      <w:r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Запрещено п</w:t>
      </w:r>
      <w:r w:rsidR="00A03F77"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роизводство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производства в целях вывоза за пределы территории Российской Федерации (экспорта) </w:t>
      </w:r>
      <w:r w:rsidR="00A03F77"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оборот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закупки, поставок, хранения и (или) перевозок в целях вывоза за пределы территории Российской Федерации (экспорта)</w:t>
      </w: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F77" w:rsidRPr="00AF7C47" w:rsidRDefault="00CF68DD" w:rsidP="003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238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Федеральной службы по надзору в сфере защиты прав потребителей и благополучия человека от 21.08.2018 № 696 «Об утверждении перечня тонизирующих веществ (компонентов), которые не могут содержаться в алкогольной продукции с содержанием этилового спирта менее 15 процентов объема готовой продукции при ее производстве (за исключением производства в целях вывоза за пределы территории Российской Федерации (экспорта) и (или) обороте (за исключением закупки, поставок, хранения и (или) перевозок в целях вывоза за пределы территории Российской Федерации (экспорта)» установлен </w:t>
      </w:r>
      <w:r w:rsidR="00A03F77"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3F77" w:rsidRPr="00AF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запрещенных тонизирующих веществ в алкогольной продукции крепостью менее 15 процентов: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3F77" w:rsidRPr="00AF7C47" w:rsidRDefault="00302387" w:rsidP="003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кофеин; </w:t>
      </w:r>
    </w:p>
    <w:p w:rsidR="00A03F77" w:rsidRPr="00AF7C47" w:rsidRDefault="00302387" w:rsidP="003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содержащие кофеин растения и экстракты (чай, кофе, гуарана, мате), за исключением декофеинизированных; </w:t>
      </w:r>
    </w:p>
    <w:p w:rsidR="00A03F77" w:rsidRPr="00AF7C47" w:rsidRDefault="000D1B36" w:rsidP="003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панты марала и оленя, а также извлечения (в том числе настойки и экстракты) из них; </w:t>
      </w:r>
    </w:p>
    <w:p w:rsidR="00A03F77" w:rsidRPr="00AF7C47" w:rsidRDefault="000D1B36" w:rsidP="003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продукты их переработки</w:t>
      </w:r>
      <w:r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03F77" w:rsidRPr="00AF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B36" w:rsidRPr="00AF7C47" w:rsidRDefault="000D1B36" w:rsidP="000D1B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061"/>
        <w:gridCol w:w="3402"/>
        <w:gridCol w:w="1871"/>
      </w:tblGrid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Название растения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Латинское название растения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Части растения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Акантопанакс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(все виды)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Acanthopanax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Аралия высокая, Аралия маньчжурская, Чертово дерево, Шип-дерево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Aralia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elata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Miq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gram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Seem.,</w:t>
            </w:r>
            <w:proofErr w:type="gram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syn. Aralia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mandshurica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Rupr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et Maxim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Женьшень (все виды)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Ginseng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Заманиха высокая,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Эхинопанакс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Oplopanax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elatus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Nakai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Nakai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syn.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Echinopanax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elatus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Nakai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Копеечник (все виды)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Hedysarum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Большеголовник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сафлоровидный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Левзея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сафлоровидная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Рапонтикум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сафлоровидный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или Маралий корень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Stemmacantha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carthamoides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Willd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.)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Dittrich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syn.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Leuzea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carthamoides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Willd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.) DC.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Лимонник китайский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Schisandra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chinensis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Turcz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Baill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Нотопанакс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полисциас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папоротникролистная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Poliscias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filicifilia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Bailey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Очиток (все виды)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Родиола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розовая, Золотой корень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Rhodiola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rosea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L.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Санчи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, корень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Гинура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перистонадрезная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Gynura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pinnatifida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Стеркулия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(все виды)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Sterkulia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Турнера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возбуждающая, Дамиана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Turnera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diffusa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Willd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proofErr w:type="gram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Schult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  <w:tr w:rsidR="000D1B36" w:rsidRPr="00AF7C4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Элеутерококк колючий,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Свободноягодник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 xml:space="preserve"> колючий, Чертов куст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Eleutherococcus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senticosus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Rupr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et Maxim.) Maxim, syn.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Acanthopanax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senticosus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Rupr</w:t>
            </w:r>
            <w:proofErr w:type="spellEnd"/>
            <w:r w:rsidRPr="00AF7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et Maxim.) </w:t>
            </w:r>
            <w:proofErr w:type="spellStart"/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Harms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36" w:rsidRPr="00AF7C47" w:rsidRDefault="000D1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C47">
              <w:rPr>
                <w:rFonts w:ascii="Times New Roman" w:hAnsi="Times New Roman" w:cs="Times New Roman"/>
                <w:sz w:val="20"/>
                <w:szCs w:val="20"/>
              </w:rPr>
              <w:t>Все части</w:t>
            </w:r>
          </w:p>
        </w:tc>
      </w:tr>
    </w:tbl>
    <w:p w:rsidR="00A03F77" w:rsidRPr="00AF7C47" w:rsidRDefault="00A03F77" w:rsidP="0030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sectPr w:rsidR="00A03F77" w:rsidRPr="00AF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77"/>
    <w:rsid w:val="000210FA"/>
    <w:rsid w:val="00056995"/>
    <w:rsid w:val="000D1B36"/>
    <w:rsid w:val="00302387"/>
    <w:rsid w:val="00796199"/>
    <w:rsid w:val="008030CB"/>
    <w:rsid w:val="00A03F77"/>
    <w:rsid w:val="00AF7C47"/>
    <w:rsid w:val="00BF2DB7"/>
    <w:rsid w:val="00C37856"/>
    <w:rsid w:val="00C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C81DD-16BA-41ED-96C4-D3E7AFCE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F77"/>
    <w:rPr>
      <w:strike w:val="0"/>
      <w:dstrike w:val="0"/>
      <w:color w:val="008AC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0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8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Пермякова Елена Николаевна</cp:lastModifiedBy>
  <cp:revision>5</cp:revision>
  <cp:lastPrinted>2018-12-12T06:22:00Z</cp:lastPrinted>
  <dcterms:created xsi:type="dcterms:W3CDTF">2018-12-12T04:35:00Z</dcterms:created>
  <dcterms:modified xsi:type="dcterms:W3CDTF">2018-12-12T07:08:00Z</dcterms:modified>
</cp:coreProperties>
</file>